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419189" w14:textId="36D0743D" w:rsidR="001010C8" w:rsidRPr="007F7EE6" w:rsidRDefault="001010C8" w:rsidP="001010C8">
      <w:pPr>
        <w:tabs>
          <w:tab w:val="center" w:pos="4153"/>
          <w:tab w:val="right" w:pos="9923"/>
        </w:tabs>
        <w:spacing w:after="120" w:line="240" w:lineRule="auto"/>
        <w:jc w:val="both"/>
        <w:rPr>
          <w:rFonts w:eastAsia="Malgun Gothic"/>
          <w:b/>
          <w:bCs/>
          <w:sz w:val="28"/>
          <w:lang w:val="en-GB" w:eastAsia="ko-KR"/>
        </w:rPr>
      </w:pPr>
      <w:r w:rsidRPr="00DE4417">
        <w:rPr>
          <w:rFonts w:eastAsia="Malgun Gothic"/>
          <w:b/>
          <w:bCs/>
          <w:sz w:val="28"/>
          <w:lang w:val="en-GB"/>
        </w:rPr>
        <w:t>3GPP TSG RAN WG</w:t>
      </w:r>
      <w:r>
        <w:rPr>
          <w:rFonts w:eastAsia="Malgun Gothic"/>
          <w:b/>
          <w:bCs/>
          <w:sz w:val="28"/>
          <w:lang w:val="en-GB"/>
        </w:rPr>
        <w:t>5</w:t>
      </w:r>
      <w:r w:rsidRPr="00DE4417">
        <w:rPr>
          <w:rFonts w:eastAsia="Malgun Gothic"/>
          <w:b/>
          <w:bCs/>
          <w:sz w:val="28"/>
          <w:lang w:val="en-GB"/>
        </w:rPr>
        <w:t xml:space="preserve"> Meeting </w:t>
      </w:r>
      <w:r w:rsidRPr="001A7ECE">
        <w:rPr>
          <w:rFonts w:eastAsia="Malgun Gothic"/>
          <w:b/>
          <w:bCs/>
          <w:sz w:val="28"/>
          <w:lang w:val="en-GB"/>
        </w:rPr>
        <w:t>#</w:t>
      </w:r>
      <w:r>
        <w:rPr>
          <w:rFonts w:eastAsia="Malgun Gothic"/>
          <w:b/>
          <w:bCs/>
          <w:sz w:val="28"/>
          <w:lang w:val="en-GB"/>
        </w:rPr>
        <w:t>79</w:t>
      </w:r>
      <w:r w:rsidRPr="007F7EE6">
        <w:rPr>
          <w:rFonts w:eastAsia="Malgun Gothic"/>
          <w:b/>
          <w:bCs/>
          <w:sz w:val="28"/>
          <w:lang w:val="en-GB" w:eastAsia="ko-KR"/>
        </w:rPr>
        <w:tab/>
      </w:r>
      <w:r w:rsidRPr="004B2163">
        <w:rPr>
          <w:rFonts w:eastAsia="Malgun Gothic"/>
          <w:b/>
          <w:bCs/>
          <w:sz w:val="28"/>
          <w:lang w:val="en-GB"/>
        </w:rPr>
        <w:t>R</w:t>
      </w:r>
      <w:r w:rsidR="00873E31">
        <w:rPr>
          <w:rFonts w:eastAsia="Malgun Gothic"/>
          <w:b/>
          <w:bCs/>
          <w:sz w:val="28"/>
          <w:lang w:val="en-GB"/>
        </w:rPr>
        <w:t>5</w:t>
      </w:r>
      <w:r w:rsidRPr="004B2163">
        <w:rPr>
          <w:rFonts w:eastAsia="Malgun Gothic"/>
          <w:b/>
          <w:bCs/>
          <w:sz w:val="28"/>
          <w:lang w:val="en-GB"/>
        </w:rPr>
        <w:t>-18</w:t>
      </w:r>
      <w:r w:rsidR="00873E31">
        <w:rPr>
          <w:rFonts w:eastAsia="Malgun Gothic"/>
          <w:b/>
          <w:bCs/>
          <w:sz w:val="28"/>
          <w:lang w:val="en-GB"/>
        </w:rPr>
        <w:t>3008</w:t>
      </w:r>
    </w:p>
    <w:p w14:paraId="3479307A" w14:textId="77777777" w:rsidR="001010C8" w:rsidRPr="00D87FD8" w:rsidRDefault="001010C8" w:rsidP="001010C8">
      <w:pPr>
        <w:pBdr>
          <w:bottom w:val="single" w:sz="6" w:space="1" w:color="auto"/>
        </w:pBdr>
        <w:tabs>
          <w:tab w:val="center" w:pos="4153"/>
          <w:tab w:val="right" w:pos="8306"/>
          <w:tab w:val="right" w:pos="9356"/>
        </w:tabs>
        <w:spacing w:after="120" w:line="240" w:lineRule="auto"/>
        <w:rPr>
          <w:rFonts w:eastAsia="Malgun Gothic"/>
          <w:b/>
          <w:bCs/>
          <w:sz w:val="28"/>
          <w:lang w:eastAsia="ko-KR"/>
        </w:rPr>
      </w:pPr>
      <w:r>
        <w:rPr>
          <w:rFonts w:eastAsia="Malgun Gothic"/>
          <w:b/>
          <w:bCs/>
          <w:sz w:val="28"/>
          <w:lang w:eastAsia="ko-KR"/>
        </w:rPr>
        <w:t>Busan, Republic of Korea, 21</w:t>
      </w:r>
      <w:r w:rsidRPr="00A2208A">
        <w:rPr>
          <w:rFonts w:eastAsia="Malgun Gothic"/>
          <w:b/>
          <w:bCs/>
          <w:sz w:val="28"/>
          <w:vertAlign w:val="superscript"/>
          <w:lang w:eastAsia="ko-KR"/>
        </w:rPr>
        <w:t>st</w:t>
      </w:r>
      <w:r>
        <w:rPr>
          <w:rFonts w:eastAsia="Malgun Gothic"/>
          <w:b/>
          <w:bCs/>
          <w:sz w:val="28"/>
          <w:lang w:eastAsia="ko-KR"/>
        </w:rPr>
        <w:t xml:space="preserve"> – </w:t>
      </w:r>
      <w:proofErr w:type="gramStart"/>
      <w:r>
        <w:rPr>
          <w:rFonts w:eastAsia="Malgun Gothic"/>
          <w:b/>
          <w:bCs/>
          <w:sz w:val="28"/>
          <w:lang w:eastAsia="ko-KR"/>
        </w:rPr>
        <w:t>25</w:t>
      </w:r>
      <w:r w:rsidRPr="00A2208A">
        <w:rPr>
          <w:rFonts w:eastAsia="Malgun Gothic"/>
          <w:b/>
          <w:bCs/>
          <w:sz w:val="28"/>
          <w:vertAlign w:val="superscript"/>
          <w:lang w:eastAsia="ko-KR"/>
        </w:rPr>
        <w:t>th</w:t>
      </w:r>
      <w:r>
        <w:rPr>
          <w:rFonts w:eastAsia="Malgun Gothic"/>
          <w:b/>
          <w:bCs/>
          <w:sz w:val="28"/>
          <w:lang w:eastAsia="ko-KR"/>
        </w:rPr>
        <w:t xml:space="preserve">  May</w:t>
      </w:r>
      <w:proofErr w:type="gramEnd"/>
      <w:r>
        <w:rPr>
          <w:rFonts w:eastAsia="Malgun Gothic"/>
          <w:b/>
          <w:bCs/>
          <w:sz w:val="28"/>
          <w:lang w:eastAsia="ko-KR"/>
        </w:rPr>
        <w:t xml:space="preserve"> 2018</w:t>
      </w:r>
    </w:p>
    <w:p w14:paraId="3D0349AA" w14:textId="77777777" w:rsidR="00B81FC7" w:rsidRPr="00D30C41" w:rsidRDefault="00B81FC7" w:rsidP="00B81FC7">
      <w:pPr>
        <w:rPr>
          <w:bCs/>
          <w:lang w:val="en-GB"/>
        </w:rPr>
      </w:pPr>
      <w:r w:rsidRPr="00D30C41">
        <w:rPr>
          <w:b/>
          <w:lang w:val="en-GB"/>
        </w:rPr>
        <w:t>Source:</w:t>
      </w:r>
      <w:r w:rsidRPr="00D30C41">
        <w:rPr>
          <w:b/>
          <w:lang w:val="en-GB"/>
        </w:rPr>
        <w:tab/>
      </w:r>
      <w:r w:rsidR="00CC6B35" w:rsidRPr="00D30C41">
        <w:rPr>
          <w:b/>
          <w:lang w:val="en-GB"/>
        </w:rPr>
        <w:tab/>
      </w:r>
      <w:r w:rsidR="0038590F" w:rsidRPr="00D30C41">
        <w:rPr>
          <w:lang w:val="en-GB"/>
        </w:rPr>
        <w:t>Rohde &amp; Schwarz</w:t>
      </w:r>
    </w:p>
    <w:p w14:paraId="422DE63C" w14:textId="449E4C9D" w:rsidR="00B81FC7" w:rsidRPr="00D30C41" w:rsidRDefault="00B81FC7" w:rsidP="008159B1">
      <w:pPr>
        <w:ind w:left="2160" w:hanging="2160"/>
        <w:rPr>
          <w:b/>
          <w:lang w:val="en-GB"/>
        </w:rPr>
      </w:pPr>
      <w:r w:rsidRPr="00D30C41">
        <w:rPr>
          <w:b/>
          <w:lang w:val="en-GB"/>
        </w:rPr>
        <w:t>Title:</w:t>
      </w:r>
      <w:r w:rsidRPr="00D30C41">
        <w:rPr>
          <w:b/>
          <w:lang w:val="en-GB"/>
        </w:rPr>
        <w:tab/>
      </w:r>
      <w:r w:rsidR="00207D6E" w:rsidRPr="00E5131F">
        <w:rPr>
          <w:lang w:val="en-GB"/>
        </w:rPr>
        <w:t>On</w:t>
      </w:r>
      <w:r w:rsidR="00B82E01" w:rsidRPr="00E5131F">
        <w:rPr>
          <w:lang w:val="en-GB"/>
        </w:rPr>
        <w:t xml:space="preserve"> </w:t>
      </w:r>
      <w:r w:rsidR="00A94778" w:rsidRPr="00E5131F">
        <w:rPr>
          <w:lang w:val="en-GB"/>
        </w:rPr>
        <w:t>Beam Peak Search</w:t>
      </w:r>
      <w:r w:rsidR="00207D6E" w:rsidRPr="00E5131F">
        <w:rPr>
          <w:lang w:val="en-GB"/>
        </w:rPr>
        <w:t xml:space="preserve"> </w:t>
      </w:r>
      <w:r w:rsidR="00DA0BB8" w:rsidRPr="00E5131F">
        <w:rPr>
          <w:lang w:val="en-GB"/>
        </w:rPr>
        <w:t>Measurement Grids for mm-wave</w:t>
      </w:r>
    </w:p>
    <w:p w14:paraId="75E65FB7" w14:textId="5AB541FC" w:rsidR="00B81FC7" w:rsidRPr="00D30C41" w:rsidRDefault="00B81FC7" w:rsidP="00B81FC7">
      <w:pPr>
        <w:rPr>
          <w:bCs/>
          <w:lang w:val="en-GB" w:eastAsia="ja-JP"/>
        </w:rPr>
      </w:pPr>
      <w:r w:rsidRPr="00D30C41">
        <w:rPr>
          <w:b/>
          <w:lang w:val="en-GB"/>
        </w:rPr>
        <w:t>Agenda Item:</w:t>
      </w:r>
      <w:r w:rsidRPr="00D30C41">
        <w:rPr>
          <w:lang w:val="en-GB"/>
        </w:rPr>
        <w:tab/>
      </w:r>
      <w:r w:rsidR="00CC6B35" w:rsidRPr="00D30C41">
        <w:rPr>
          <w:lang w:val="en-GB"/>
        </w:rPr>
        <w:tab/>
      </w:r>
      <w:r w:rsidR="0078542F">
        <w:t>5.3.14.16</w:t>
      </w:r>
    </w:p>
    <w:p w14:paraId="21F2DA1B" w14:textId="04B93EFC" w:rsidR="00B81FC7" w:rsidRPr="00D30C41" w:rsidRDefault="00B81FC7" w:rsidP="00B81FC7">
      <w:pPr>
        <w:rPr>
          <w:sz w:val="18"/>
          <w:szCs w:val="18"/>
          <w:lang w:val="en-GB"/>
        </w:rPr>
      </w:pPr>
      <w:r w:rsidRPr="00D30C41">
        <w:rPr>
          <w:b/>
          <w:lang w:val="en-GB"/>
        </w:rPr>
        <w:t>Document for:</w:t>
      </w:r>
      <w:r w:rsidRPr="00D30C41">
        <w:rPr>
          <w:lang w:val="en-GB"/>
        </w:rPr>
        <w:tab/>
      </w:r>
      <w:r w:rsidR="001010C8">
        <w:rPr>
          <w:lang w:val="en-GB"/>
        </w:rPr>
        <w:t>Information</w:t>
      </w:r>
    </w:p>
    <w:p w14:paraId="7CA60390" w14:textId="77777777" w:rsidR="00B81FC7" w:rsidRPr="00D30C41" w:rsidRDefault="00B81FC7" w:rsidP="00B81FC7">
      <w:pPr>
        <w:pStyle w:val="berschrift1"/>
        <w:rPr>
          <w:rFonts w:cs="Arial"/>
        </w:rPr>
      </w:pPr>
      <w:r w:rsidRPr="00D30C41">
        <w:rPr>
          <w:rFonts w:cs="Arial"/>
        </w:rPr>
        <w:t>Introduction</w:t>
      </w:r>
    </w:p>
    <w:p w14:paraId="2DBA126B" w14:textId="77777777" w:rsidR="001010C8" w:rsidRDefault="001010C8" w:rsidP="001010C8">
      <w:pPr>
        <w:jc w:val="both"/>
        <w:rPr>
          <w:lang w:val="en-GB"/>
        </w:rPr>
      </w:pPr>
      <w:bookmarkStart w:id="0" w:name="OLE_LINK10"/>
      <w:bookmarkStart w:id="1" w:name="OLE_LINK11"/>
      <w:r>
        <w:rPr>
          <w:lang w:val="en-GB"/>
        </w:rPr>
        <w:t>A very similar contribution was submitted to RAN4 #87 for approval; this contribution was submitted here for Information.</w:t>
      </w:r>
    </w:p>
    <w:p w14:paraId="7E29C048" w14:textId="13A13B96" w:rsidR="00270E8B" w:rsidRPr="00D30C41" w:rsidRDefault="00270E8B" w:rsidP="00DA0BB8">
      <w:pPr>
        <w:jc w:val="both"/>
        <w:rPr>
          <w:lang w:val="en-GB"/>
        </w:rPr>
      </w:pPr>
      <w:r w:rsidRPr="00D30C41">
        <w:rPr>
          <w:lang w:val="en-GB"/>
        </w:rPr>
        <w:t xml:space="preserve">Different options regarding the </w:t>
      </w:r>
      <w:r w:rsidR="00794224" w:rsidRPr="00D30C41">
        <w:rPr>
          <w:lang w:val="en-GB"/>
        </w:rPr>
        <w:t xml:space="preserve">selection </w:t>
      </w:r>
      <w:r w:rsidRPr="00D30C41">
        <w:rPr>
          <w:lang w:val="en-GB"/>
        </w:rPr>
        <w:t xml:space="preserve">of a measurement grid for </w:t>
      </w:r>
      <w:r w:rsidR="007E4AC8" w:rsidRPr="00D30C41">
        <w:rPr>
          <w:lang w:val="en-GB"/>
        </w:rPr>
        <w:t>beam peak search</w:t>
      </w:r>
      <w:r w:rsidRPr="00D30C41">
        <w:rPr>
          <w:lang w:val="en-GB"/>
        </w:rPr>
        <w:t xml:space="preserve"> measurements have been discussed in previous meetings. The WF on </w:t>
      </w:r>
      <w:r w:rsidR="001A7ECE" w:rsidRPr="00D30C41">
        <w:rPr>
          <w:lang w:val="en-GB"/>
        </w:rPr>
        <w:t xml:space="preserve">measurement grids for non-sparse antenna arrays </w:t>
      </w:r>
      <w:r w:rsidRPr="00D30C41">
        <w:rPr>
          <w:lang w:val="en-GB"/>
        </w:rPr>
        <w:t>from 3GPP TSG-RAN WG4</w:t>
      </w:r>
      <w:r w:rsidR="001A7ECE" w:rsidRPr="00D30C41">
        <w:rPr>
          <w:lang w:val="en-GB"/>
        </w:rPr>
        <w:t xml:space="preserve">#86bis </w:t>
      </w:r>
      <w:r w:rsidR="00285DBE" w:rsidRPr="00D30C41">
        <w:rPr>
          <w:lang w:val="en-GB"/>
        </w:rPr>
        <w:t xml:space="preserve">requests to determine the minimum number of measurement points for </w:t>
      </w:r>
      <w:r w:rsidR="00781917" w:rsidRPr="00D30C41">
        <w:rPr>
          <w:lang w:val="en-GB"/>
        </w:rPr>
        <w:t>constant density</w:t>
      </w:r>
      <w:r w:rsidR="00285DBE" w:rsidRPr="00D30C41">
        <w:rPr>
          <w:lang w:val="en-GB"/>
        </w:rPr>
        <w:t xml:space="preserve"> </w:t>
      </w:r>
      <w:r w:rsidR="00781917" w:rsidRPr="00D30C41">
        <w:rPr>
          <w:lang w:val="en-GB"/>
        </w:rPr>
        <w:t xml:space="preserve">and constant step size </w:t>
      </w:r>
      <w:r w:rsidR="00917930" w:rsidRPr="00D30C41">
        <w:rPr>
          <w:lang w:val="en-GB"/>
        </w:rPr>
        <w:t xml:space="preserve">measurement </w:t>
      </w:r>
      <w:r w:rsidR="00781917" w:rsidRPr="00D30C41">
        <w:rPr>
          <w:lang w:val="en-GB"/>
        </w:rPr>
        <w:t xml:space="preserve">grid </w:t>
      </w:r>
      <w:r w:rsidR="00285DBE" w:rsidRPr="00D30C41">
        <w:rPr>
          <w:lang w:val="en-GB"/>
        </w:rPr>
        <w:t>type</w:t>
      </w:r>
      <w:r w:rsidR="00781917" w:rsidRPr="00D30C41">
        <w:rPr>
          <w:lang w:val="en-GB"/>
        </w:rPr>
        <w:t>s</w:t>
      </w:r>
      <w:r w:rsidR="00285DBE" w:rsidRPr="00D30C41">
        <w:rPr>
          <w:lang w:val="en-GB"/>
        </w:rPr>
        <w:t xml:space="preserve"> [1]</w:t>
      </w:r>
      <w:r w:rsidRPr="00D30C41">
        <w:rPr>
          <w:lang w:val="en-GB"/>
        </w:rPr>
        <w:t>.</w:t>
      </w:r>
      <w:r w:rsidR="00A910E5" w:rsidRPr="00D30C41">
        <w:rPr>
          <w:lang w:val="en-GB"/>
        </w:rPr>
        <w:t xml:space="preserve"> </w:t>
      </w:r>
      <w:r w:rsidR="006E2B1C" w:rsidRPr="00D30C41">
        <w:rPr>
          <w:lang w:val="en-GB"/>
        </w:rPr>
        <w:t>T</w:t>
      </w:r>
      <w:r w:rsidR="00F74B47" w:rsidRPr="00D30C41">
        <w:rPr>
          <w:lang w:val="en-GB"/>
        </w:rPr>
        <w:t xml:space="preserve">he </w:t>
      </w:r>
      <w:r w:rsidR="009A3ADA" w:rsidRPr="00D30C41">
        <w:rPr>
          <w:lang w:val="en-GB"/>
        </w:rPr>
        <w:t xml:space="preserve">general </w:t>
      </w:r>
      <w:r w:rsidR="00F74B47" w:rsidRPr="00D30C41">
        <w:rPr>
          <w:lang w:val="en-GB"/>
        </w:rPr>
        <w:t xml:space="preserve">differences between constant density and constant step size measurement grids have already been discussed in </w:t>
      </w:r>
      <w:r w:rsidR="00A910E5" w:rsidRPr="00D30C41">
        <w:rPr>
          <w:lang w:val="en-GB"/>
        </w:rPr>
        <w:t>[</w:t>
      </w:r>
      <w:r w:rsidR="00BE3DDB" w:rsidRPr="00D30C41">
        <w:rPr>
          <w:lang w:val="en-GB"/>
        </w:rPr>
        <w:t>2</w:t>
      </w:r>
      <w:r w:rsidR="00A910E5" w:rsidRPr="00D30C41">
        <w:rPr>
          <w:lang w:val="en-GB"/>
        </w:rPr>
        <w:t>].</w:t>
      </w:r>
    </w:p>
    <w:p w14:paraId="3E03E0E2" w14:textId="3A4C732C" w:rsidR="00A910E5" w:rsidRPr="00D30C41" w:rsidRDefault="00A910E5" w:rsidP="00DA0BB8">
      <w:pPr>
        <w:jc w:val="both"/>
        <w:rPr>
          <w:lang w:val="en-GB"/>
        </w:rPr>
      </w:pPr>
      <w:r w:rsidRPr="00D30C41">
        <w:rPr>
          <w:lang w:val="en-GB"/>
        </w:rPr>
        <w:t xml:space="preserve">This contribution </w:t>
      </w:r>
      <w:r w:rsidR="00285DBE" w:rsidRPr="00D30C41">
        <w:rPr>
          <w:lang w:val="en-GB"/>
        </w:rPr>
        <w:t xml:space="preserve">provides an analysis of the minimum number of </w:t>
      </w:r>
      <w:r w:rsidR="00F93E25" w:rsidRPr="00D30C41">
        <w:rPr>
          <w:lang w:val="en-GB"/>
        </w:rPr>
        <w:t xml:space="preserve">beam peak search </w:t>
      </w:r>
      <w:r w:rsidR="00285DBE" w:rsidRPr="00D30C41">
        <w:rPr>
          <w:lang w:val="en-GB"/>
        </w:rPr>
        <w:t>measurement points for constant density and</w:t>
      </w:r>
      <w:r w:rsidRPr="00D30C41">
        <w:rPr>
          <w:lang w:val="en-GB"/>
        </w:rPr>
        <w:t xml:space="preserve"> constant step size measurement grids</w:t>
      </w:r>
      <w:r w:rsidR="00600EF3" w:rsidRPr="00D30C41">
        <w:rPr>
          <w:lang w:val="en-GB"/>
        </w:rPr>
        <w:t>. The analysis is</w:t>
      </w:r>
      <w:r w:rsidRPr="00D30C41">
        <w:rPr>
          <w:lang w:val="en-GB"/>
        </w:rPr>
        <w:t xml:space="preserve"> </w:t>
      </w:r>
      <w:r w:rsidR="00917930" w:rsidRPr="00D30C41">
        <w:rPr>
          <w:lang w:val="en-GB"/>
        </w:rPr>
        <w:t>based on</w:t>
      </w:r>
      <w:r w:rsidR="009A3ADA" w:rsidRPr="00D30C41">
        <w:rPr>
          <w:lang w:val="en-GB"/>
        </w:rPr>
        <w:t xml:space="preserve"> </w:t>
      </w:r>
      <w:r w:rsidR="00600EF3" w:rsidRPr="00D30C41">
        <w:rPr>
          <w:lang w:val="en-GB"/>
        </w:rPr>
        <w:t>the</w:t>
      </w:r>
      <w:r w:rsidRPr="00D30C41">
        <w:rPr>
          <w:lang w:val="en-GB"/>
        </w:rPr>
        <w:t xml:space="preserve"> simulated </w:t>
      </w:r>
      <w:r w:rsidR="0063238F" w:rsidRPr="00D30C41">
        <w:rPr>
          <w:lang w:val="en-GB"/>
        </w:rPr>
        <w:t xml:space="preserve">patch </w:t>
      </w:r>
      <w:r w:rsidRPr="00D30C41">
        <w:rPr>
          <w:lang w:val="en-GB"/>
        </w:rPr>
        <w:t xml:space="preserve">antenna array pattern </w:t>
      </w:r>
      <w:r w:rsidR="006C6F5B" w:rsidRPr="00D30C41">
        <w:rPr>
          <w:lang w:val="en-GB"/>
        </w:rPr>
        <w:t>from</w:t>
      </w:r>
      <w:r w:rsidRPr="00D30C41">
        <w:rPr>
          <w:lang w:val="en-GB"/>
        </w:rPr>
        <w:t xml:space="preserve"> [</w:t>
      </w:r>
      <w:r w:rsidR="00600EF3" w:rsidRPr="00D30C41">
        <w:rPr>
          <w:lang w:val="en-GB"/>
        </w:rPr>
        <w:t>1</w:t>
      </w:r>
      <w:r w:rsidRPr="00D30C41">
        <w:rPr>
          <w:lang w:val="en-GB"/>
        </w:rPr>
        <w:t>].</w:t>
      </w:r>
    </w:p>
    <w:p w14:paraId="59D92B3E" w14:textId="3BB7CC8E" w:rsidR="00FC45FA" w:rsidRPr="00D30C41" w:rsidRDefault="002A659B" w:rsidP="00FC45FA">
      <w:pPr>
        <w:pStyle w:val="berschrift1"/>
        <w:rPr>
          <w:rFonts w:cs="Arial"/>
        </w:rPr>
      </w:pPr>
      <w:r w:rsidRPr="00D30C41">
        <w:rPr>
          <w:rFonts w:cs="Arial"/>
        </w:rPr>
        <w:t>Discussion</w:t>
      </w:r>
    </w:p>
    <w:p w14:paraId="4A6133F5" w14:textId="1EDAD4F0" w:rsidR="00D821C8" w:rsidRPr="00D30C41" w:rsidRDefault="00DA0BB8" w:rsidP="004330DE">
      <w:pPr>
        <w:pStyle w:val="berschrift2"/>
        <w:rPr>
          <w:lang w:val="en-GB"/>
        </w:rPr>
      </w:pPr>
      <w:r w:rsidRPr="00D30C41">
        <w:rPr>
          <w:lang w:val="en-GB"/>
        </w:rPr>
        <w:t>Evaluation Setup</w:t>
      </w:r>
    </w:p>
    <w:p w14:paraId="0C344ECB" w14:textId="513DDE5A" w:rsidR="00D73C70" w:rsidRPr="00D30C41" w:rsidRDefault="00A910E5" w:rsidP="00B82E01">
      <w:pPr>
        <w:jc w:val="both"/>
        <w:rPr>
          <w:lang w:val="en-GB"/>
        </w:rPr>
      </w:pPr>
      <w:r w:rsidRPr="00D30C41">
        <w:rPr>
          <w:lang w:val="en-GB"/>
        </w:rPr>
        <w:t>The same</w:t>
      </w:r>
      <w:r w:rsidR="00B82E01" w:rsidRPr="00D30C41">
        <w:rPr>
          <w:lang w:val="en-GB"/>
        </w:rPr>
        <w:t xml:space="preserve"> </w:t>
      </w:r>
      <w:r w:rsidR="00DA0BB8" w:rsidRPr="00D30C41">
        <w:rPr>
          <w:lang w:val="en-GB"/>
        </w:rPr>
        <w:t>pattern of</w:t>
      </w:r>
      <w:r w:rsidR="00B82E01" w:rsidRPr="00D30C41">
        <w:rPr>
          <w:lang w:val="en-GB"/>
        </w:rPr>
        <w:t xml:space="preserve"> </w:t>
      </w:r>
      <w:r w:rsidRPr="00D30C41">
        <w:rPr>
          <w:lang w:val="en-GB"/>
        </w:rPr>
        <w:t xml:space="preserve">a </w:t>
      </w:r>
      <w:r w:rsidR="00B82E01" w:rsidRPr="00D30C41">
        <w:rPr>
          <w:lang w:val="en-GB"/>
        </w:rPr>
        <w:t>simulated</w:t>
      </w:r>
      <w:r w:rsidR="00DA0BB8" w:rsidRPr="00D30C41">
        <w:rPr>
          <w:lang w:val="en-GB"/>
        </w:rPr>
        <w:t xml:space="preserve"> </w:t>
      </w:r>
      <w:r w:rsidR="00A76364" w:rsidRPr="00D30C41">
        <w:rPr>
          <w:lang w:val="en-GB"/>
        </w:rPr>
        <w:t>8</w:t>
      </w:r>
      <w:r w:rsidR="00A64A40" w:rsidRPr="00D30C41">
        <w:rPr>
          <w:lang w:val="en-GB"/>
        </w:rPr>
        <w:t> </w:t>
      </w:r>
      <w:r w:rsidR="00DA0BB8" w:rsidRPr="00D30C41">
        <w:rPr>
          <w:lang w:val="en-GB"/>
        </w:rPr>
        <w:t>x</w:t>
      </w:r>
      <w:r w:rsidR="00A64A40" w:rsidRPr="00D30C41">
        <w:rPr>
          <w:lang w:val="en-GB"/>
        </w:rPr>
        <w:t> </w:t>
      </w:r>
      <w:r w:rsidR="00A76364" w:rsidRPr="00D30C41">
        <w:rPr>
          <w:lang w:val="en-GB"/>
        </w:rPr>
        <w:t>2</w:t>
      </w:r>
      <w:r w:rsidR="002B4BF3" w:rsidRPr="00D30C41">
        <w:rPr>
          <w:lang w:val="en-GB"/>
        </w:rPr>
        <w:t xml:space="preserve"> patch</w:t>
      </w:r>
      <w:r w:rsidR="00DA0BB8" w:rsidRPr="00D30C41">
        <w:rPr>
          <w:lang w:val="en-GB"/>
        </w:rPr>
        <w:t xml:space="preserve"> </w:t>
      </w:r>
      <w:r w:rsidR="00A76364" w:rsidRPr="00D30C41">
        <w:rPr>
          <w:lang w:val="en-GB"/>
        </w:rPr>
        <w:t xml:space="preserve">antenna </w:t>
      </w:r>
      <w:r w:rsidR="00DA0BB8" w:rsidRPr="00D30C41">
        <w:rPr>
          <w:lang w:val="en-GB"/>
        </w:rPr>
        <w:t>array</w:t>
      </w:r>
      <w:r w:rsidRPr="00D30C41">
        <w:rPr>
          <w:lang w:val="en-GB"/>
        </w:rPr>
        <w:t xml:space="preserve"> as in [</w:t>
      </w:r>
      <w:r w:rsidR="00600EF3" w:rsidRPr="00D30C41">
        <w:rPr>
          <w:lang w:val="en-GB"/>
        </w:rPr>
        <w:t>1</w:t>
      </w:r>
      <w:r w:rsidRPr="00D30C41">
        <w:rPr>
          <w:lang w:val="en-GB"/>
        </w:rPr>
        <w:t>]</w:t>
      </w:r>
      <w:r w:rsidR="00DA0BB8" w:rsidRPr="00D30C41">
        <w:rPr>
          <w:lang w:val="en-GB"/>
        </w:rPr>
        <w:t xml:space="preserve"> </w:t>
      </w:r>
      <w:r w:rsidR="006C6F5B" w:rsidRPr="00D30C41">
        <w:rPr>
          <w:lang w:val="en-GB"/>
        </w:rPr>
        <w:t>has</w:t>
      </w:r>
      <w:r w:rsidR="00B82E01" w:rsidRPr="00D30C41">
        <w:rPr>
          <w:lang w:val="en-GB"/>
        </w:rPr>
        <w:t xml:space="preserve"> been used</w:t>
      </w:r>
      <w:r w:rsidR="00D95DBE" w:rsidRPr="00D30C41">
        <w:rPr>
          <w:lang w:val="en-GB"/>
        </w:rPr>
        <w:t xml:space="preserve"> for the subsequent analysis</w:t>
      </w:r>
      <w:r w:rsidR="00DA0BB8" w:rsidRPr="00D30C41">
        <w:rPr>
          <w:lang w:val="en-GB"/>
        </w:rPr>
        <w:t>.</w:t>
      </w:r>
      <w:r w:rsidR="00CE68DC" w:rsidRPr="00D30C41">
        <w:rPr>
          <w:lang w:val="en-GB"/>
        </w:rPr>
        <w:t xml:space="preserve"> Table 1 and Table 2 show the adapted equations from [</w:t>
      </w:r>
      <w:r w:rsidR="00E5131F">
        <w:rPr>
          <w:lang w:val="en-GB"/>
        </w:rPr>
        <w:t>3</w:t>
      </w:r>
      <w:r w:rsidR="00CE68DC" w:rsidRPr="00D30C41">
        <w:rPr>
          <w:lang w:val="en-GB"/>
        </w:rPr>
        <w:t xml:space="preserve">] that are used to calculate </w:t>
      </w:r>
      <w:r w:rsidR="00706D5C" w:rsidRPr="00D30C41">
        <w:rPr>
          <w:lang w:val="en-GB"/>
        </w:rPr>
        <w:t xml:space="preserve">the UE </w:t>
      </w:r>
      <w:r w:rsidR="00CE68DC" w:rsidRPr="00D30C41">
        <w:rPr>
          <w:lang w:val="en-GB"/>
        </w:rPr>
        <w:t>antenna patterns.</w:t>
      </w:r>
    </w:p>
    <w:p w14:paraId="187F7C41" w14:textId="77777777" w:rsidR="001010C8" w:rsidRDefault="001010C8">
      <w:pPr>
        <w:spacing w:after="0" w:line="240" w:lineRule="auto"/>
        <w:rPr>
          <w:b/>
          <w:lang w:val="en-GB"/>
        </w:rPr>
      </w:pPr>
      <w:r>
        <w:rPr>
          <w:b/>
          <w:lang w:val="en-GB"/>
        </w:rPr>
        <w:br w:type="page"/>
      </w:r>
    </w:p>
    <w:p w14:paraId="1E9F5253" w14:textId="4018F518" w:rsidR="00031541" w:rsidRPr="00D30C41" w:rsidRDefault="00CE68DC" w:rsidP="000E3EE6">
      <w:pPr>
        <w:spacing w:after="0"/>
        <w:jc w:val="center"/>
        <w:rPr>
          <w:lang w:val="en-GB"/>
        </w:rPr>
      </w:pPr>
      <w:r w:rsidRPr="00D30C41">
        <w:rPr>
          <w:b/>
          <w:lang w:val="en-GB"/>
        </w:rPr>
        <w:lastRenderedPageBreak/>
        <w:t>Table</w:t>
      </w:r>
      <w:r w:rsidR="00C326B6" w:rsidRPr="00D30C41">
        <w:rPr>
          <w:b/>
          <w:lang w:val="en-GB"/>
        </w:rPr>
        <w:t> </w:t>
      </w:r>
      <w:r w:rsidRPr="00D30C41">
        <w:rPr>
          <w:b/>
          <w:lang w:val="en-GB"/>
        </w:rPr>
        <w:t>1: Single Antenna Element Radiation Pattern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7058"/>
      </w:tblGrid>
      <w:tr w:rsidR="00031541" w:rsidRPr="00D30C41" w14:paraId="57E04C74" w14:textId="77777777" w:rsidTr="000E3EE6">
        <w:trPr>
          <w:jc w:val="center"/>
        </w:trPr>
        <w:tc>
          <w:tcPr>
            <w:tcW w:w="2689" w:type="dxa"/>
            <w:shd w:val="clear" w:color="auto" w:fill="auto"/>
            <w:vAlign w:val="center"/>
          </w:tcPr>
          <w:p w14:paraId="13A27EA2" w14:textId="48772051" w:rsidR="00031541" w:rsidRPr="00D30C41" w:rsidRDefault="006867B7">
            <w:pPr>
              <w:pStyle w:val="TAL"/>
              <w:rPr>
                <w:lang w:val="en-GB"/>
              </w:rPr>
            </w:pPr>
            <w:r w:rsidRPr="00D30C41">
              <w:rPr>
                <w:lang w:val="en-GB"/>
              </w:rPr>
              <w:t xml:space="preserve">Antenna </w:t>
            </w:r>
            <w:r w:rsidR="00706D5C" w:rsidRPr="00D30C41">
              <w:rPr>
                <w:lang w:val="en-GB"/>
              </w:rPr>
              <w:t>e</w:t>
            </w:r>
            <w:r w:rsidRPr="00D30C41">
              <w:rPr>
                <w:lang w:val="en-GB"/>
              </w:rPr>
              <w:t xml:space="preserve">lement </w:t>
            </w:r>
            <w:r w:rsidR="00706D5C" w:rsidRPr="00D30C41">
              <w:rPr>
                <w:lang w:val="en-GB"/>
              </w:rPr>
              <w:t>h</w:t>
            </w:r>
            <w:r w:rsidR="00031541" w:rsidRPr="00D30C41">
              <w:rPr>
                <w:lang w:val="en-GB"/>
              </w:rPr>
              <w:t xml:space="preserve">orizontal </w:t>
            </w:r>
            <w:r w:rsidR="00706D5C" w:rsidRPr="00D30C41">
              <w:rPr>
                <w:lang w:val="en-GB"/>
              </w:rPr>
              <w:t>r</w:t>
            </w:r>
            <w:r w:rsidR="00031541" w:rsidRPr="00D30C41">
              <w:rPr>
                <w:lang w:val="en-GB"/>
              </w:rPr>
              <w:t xml:space="preserve">adiation </w:t>
            </w:r>
            <w:r w:rsidR="00706D5C" w:rsidRPr="00D30C41">
              <w:rPr>
                <w:lang w:val="en-GB"/>
              </w:rPr>
              <w:t>p</w:t>
            </w:r>
            <w:r w:rsidR="00031541" w:rsidRPr="00D30C41">
              <w:rPr>
                <w:lang w:val="en-GB"/>
              </w:rPr>
              <w:t>attern</w:t>
            </w:r>
          </w:p>
        </w:tc>
        <w:tc>
          <w:tcPr>
            <w:tcW w:w="7058" w:type="dxa"/>
            <w:shd w:val="clear" w:color="auto" w:fill="auto"/>
            <w:vAlign w:val="center"/>
          </w:tcPr>
          <w:p w14:paraId="5BE0BDDA" w14:textId="1F6C943B" w:rsidR="00031541" w:rsidRPr="00D30C41" w:rsidRDefault="00031541" w:rsidP="00954220">
            <w:pPr>
              <w:pStyle w:val="TAL"/>
              <w:rPr>
                <w:lang w:val="en-GB"/>
              </w:rPr>
            </w:pPr>
            <w:r w:rsidRPr="00D30C41">
              <w:rPr>
                <w:lang w:val="en-GB"/>
              </w:rPr>
              <w:object w:dxaOrig="3480" w:dyaOrig="880" w14:anchorId="1565D6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85pt;height:37.4pt" o:ole="">
                  <v:imagedata r:id="rId8" o:title=""/>
                </v:shape>
                <o:OLEObject Type="Embed" ProgID="Equation.3" ShapeID="_x0000_i1025" DrawAspect="Content" ObjectID="_1587617771" r:id="rId9"/>
              </w:object>
            </w:r>
            <w:r w:rsidRPr="00D30C41">
              <w:rPr>
                <w:lang w:val="en-GB"/>
              </w:rPr>
              <w:t xml:space="preserve">, </w:t>
            </w:r>
            <w:r w:rsidRPr="00D30C41">
              <w:rPr>
                <w:lang w:val="en-GB" w:eastAsia="ja-JP"/>
              </w:rPr>
              <w:t>A</w:t>
            </w:r>
            <w:r w:rsidRPr="00D30C41">
              <w:rPr>
                <w:vertAlign w:val="subscript"/>
                <w:lang w:val="en-GB" w:eastAsia="ja-JP"/>
              </w:rPr>
              <w:t>m</w:t>
            </w:r>
            <w:r w:rsidRPr="00D30C41">
              <w:rPr>
                <w:lang w:val="en-GB"/>
              </w:rPr>
              <w:t xml:space="preserve"> =30 dB</w:t>
            </w:r>
          </w:p>
        </w:tc>
      </w:tr>
      <w:tr w:rsidR="00031541" w:rsidRPr="00D30C41" w14:paraId="319512DC" w14:textId="77777777" w:rsidTr="000E3EE6">
        <w:trPr>
          <w:jc w:val="center"/>
        </w:trPr>
        <w:tc>
          <w:tcPr>
            <w:tcW w:w="2689" w:type="dxa"/>
            <w:shd w:val="clear" w:color="auto" w:fill="auto"/>
            <w:vAlign w:val="center"/>
          </w:tcPr>
          <w:p w14:paraId="52E1EC6F" w14:textId="2BE62B35" w:rsidR="00031541" w:rsidRPr="00D30C41" w:rsidRDefault="00031541" w:rsidP="00CE68DC">
            <w:pPr>
              <w:pStyle w:val="TAL"/>
              <w:rPr>
                <w:lang w:val="en-GB" w:eastAsia="ja-JP"/>
              </w:rPr>
            </w:pPr>
            <w:r w:rsidRPr="00D30C41">
              <w:rPr>
                <w:lang w:val="en-GB" w:eastAsia="ja-JP"/>
              </w:rPr>
              <w:t xml:space="preserve">Horizontal half-power </w:t>
            </w:r>
            <w:proofErr w:type="spellStart"/>
            <w:r w:rsidRPr="00D30C41">
              <w:rPr>
                <w:lang w:val="en-GB" w:eastAsia="ja-JP"/>
              </w:rPr>
              <w:t>beamwidth</w:t>
            </w:r>
            <w:proofErr w:type="spellEnd"/>
            <w:r w:rsidRPr="00D30C41">
              <w:rPr>
                <w:lang w:val="en-GB" w:eastAsia="ja-JP"/>
              </w:rPr>
              <w:t xml:space="preserve"> of single element</w:t>
            </w:r>
          </w:p>
        </w:tc>
        <w:tc>
          <w:tcPr>
            <w:tcW w:w="7058" w:type="dxa"/>
            <w:shd w:val="clear" w:color="auto" w:fill="auto"/>
            <w:vAlign w:val="center"/>
          </w:tcPr>
          <w:p w14:paraId="49F75C19" w14:textId="683D4B17" w:rsidR="00031541" w:rsidRPr="00D30C41" w:rsidRDefault="00CE68DC">
            <w:pPr>
              <w:pStyle w:val="TAL"/>
              <w:rPr>
                <w:lang w:val="en-GB" w:eastAsia="ja-JP"/>
              </w:rPr>
            </w:pPr>
            <w:r w:rsidRPr="00D30C41">
              <w:rPr>
                <w:position w:val="-18"/>
                <w:lang w:val="en-GB"/>
              </w:rPr>
              <w:t>according to</w:t>
            </w:r>
            <w:r w:rsidR="006867B7" w:rsidRPr="00D30C41">
              <w:rPr>
                <w:position w:val="-18"/>
                <w:lang w:val="en-GB"/>
              </w:rPr>
              <w:t xml:space="preserve"> wanted element gain (e.g. 260°</w:t>
            </w:r>
            <w:r w:rsidR="002749E2" w:rsidRPr="00D30C41">
              <w:rPr>
                <w:position w:val="-18"/>
                <w:lang w:val="en-GB"/>
              </w:rPr>
              <w:t xml:space="preserve"> </w:t>
            </w:r>
            <w:r w:rsidR="006867B7" w:rsidRPr="00D30C41">
              <w:rPr>
                <w:position w:val="-18"/>
                <w:lang w:val="en-GB"/>
              </w:rPr>
              <w:t>for 5 </w:t>
            </w:r>
            <w:proofErr w:type="spellStart"/>
            <w:r w:rsidR="006867B7" w:rsidRPr="00D30C41">
              <w:rPr>
                <w:position w:val="-18"/>
                <w:lang w:val="en-GB"/>
              </w:rPr>
              <w:t>dBi</w:t>
            </w:r>
            <w:proofErr w:type="spellEnd"/>
            <w:r w:rsidR="006867B7" w:rsidRPr="00D30C41">
              <w:rPr>
                <w:position w:val="-18"/>
                <w:lang w:val="en-GB"/>
              </w:rPr>
              <w:t xml:space="preserve"> element gain)</w:t>
            </w:r>
          </w:p>
        </w:tc>
      </w:tr>
      <w:tr w:rsidR="00031541" w:rsidRPr="00D30C41" w14:paraId="230FE006" w14:textId="77777777" w:rsidTr="000E3EE6">
        <w:trPr>
          <w:jc w:val="center"/>
        </w:trPr>
        <w:tc>
          <w:tcPr>
            <w:tcW w:w="2689" w:type="dxa"/>
            <w:shd w:val="clear" w:color="auto" w:fill="auto"/>
            <w:vAlign w:val="center"/>
          </w:tcPr>
          <w:p w14:paraId="1454C202" w14:textId="3524964F" w:rsidR="00031541" w:rsidRPr="00D30C41" w:rsidRDefault="00706D5C">
            <w:pPr>
              <w:pStyle w:val="TAL"/>
              <w:rPr>
                <w:lang w:val="en-GB"/>
              </w:rPr>
            </w:pPr>
            <w:r w:rsidRPr="00D30C41">
              <w:rPr>
                <w:lang w:val="en-GB"/>
              </w:rPr>
              <w:t>Antenna e</w:t>
            </w:r>
            <w:r w:rsidR="006867B7" w:rsidRPr="00D30C41">
              <w:rPr>
                <w:lang w:val="en-GB"/>
              </w:rPr>
              <w:t xml:space="preserve">lement </w:t>
            </w:r>
            <w:r w:rsidRPr="00D30C41">
              <w:rPr>
                <w:lang w:val="en-GB"/>
              </w:rPr>
              <w:t>v</w:t>
            </w:r>
            <w:r w:rsidR="00031541" w:rsidRPr="00D30C41">
              <w:rPr>
                <w:lang w:val="en-GB"/>
              </w:rPr>
              <w:t xml:space="preserve">ertical </w:t>
            </w:r>
            <w:r w:rsidRPr="00D30C41">
              <w:rPr>
                <w:lang w:val="en-GB"/>
              </w:rPr>
              <w:t>r</w:t>
            </w:r>
            <w:r w:rsidR="00031541" w:rsidRPr="00D30C41">
              <w:rPr>
                <w:lang w:val="en-GB"/>
              </w:rPr>
              <w:t xml:space="preserve">adiation </w:t>
            </w:r>
            <w:r w:rsidRPr="00D30C41">
              <w:rPr>
                <w:lang w:val="en-GB"/>
              </w:rPr>
              <w:t>p</w:t>
            </w:r>
            <w:r w:rsidR="006867B7" w:rsidRPr="00D30C41">
              <w:rPr>
                <w:lang w:val="en-GB"/>
              </w:rPr>
              <w:t>attern</w:t>
            </w:r>
          </w:p>
        </w:tc>
        <w:tc>
          <w:tcPr>
            <w:tcW w:w="7058" w:type="dxa"/>
            <w:shd w:val="clear" w:color="auto" w:fill="auto"/>
            <w:vAlign w:val="center"/>
          </w:tcPr>
          <w:p w14:paraId="12A37017" w14:textId="77777777" w:rsidR="00031541" w:rsidRPr="00D30C41" w:rsidRDefault="00031541" w:rsidP="00031541">
            <w:pPr>
              <w:pStyle w:val="TAL"/>
              <w:rPr>
                <w:lang w:val="en-GB"/>
              </w:rPr>
            </w:pPr>
            <w:r w:rsidRPr="00D30C41">
              <w:rPr>
                <w:lang w:val="en-GB"/>
              </w:rPr>
              <w:object w:dxaOrig="3620" w:dyaOrig="880" w14:anchorId="7EECB8B3">
                <v:shape id="_x0000_i1026" type="#_x0000_t75" style="width:149.6pt;height:37.4pt" o:ole="">
                  <v:imagedata r:id="rId10" o:title=""/>
                </v:shape>
                <o:OLEObject Type="Embed" ProgID="Equation.3" ShapeID="_x0000_i1026" DrawAspect="Content" ObjectID="_1587617772" r:id="rId11"/>
              </w:object>
            </w:r>
            <w:r w:rsidRPr="00D30C41">
              <w:rPr>
                <w:lang w:val="en-GB"/>
              </w:rPr>
              <w:t xml:space="preserve">, </w:t>
            </w:r>
            <w:proofErr w:type="spellStart"/>
            <w:r w:rsidRPr="00D30C41">
              <w:rPr>
                <w:lang w:val="en-GB"/>
              </w:rPr>
              <w:t>SLAv</w:t>
            </w:r>
            <w:proofErr w:type="spellEnd"/>
            <w:r w:rsidRPr="00D30C41">
              <w:rPr>
                <w:lang w:val="en-GB"/>
              </w:rPr>
              <w:t xml:space="preserve"> =30 dB</w:t>
            </w:r>
          </w:p>
        </w:tc>
      </w:tr>
      <w:tr w:rsidR="00031541" w:rsidRPr="00D30C41" w14:paraId="5FA46C56" w14:textId="77777777" w:rsidTr="000E3EE6">
        <w:trPr>
          <w:jc w:val="center"/>
        </w:trPr>
        <w:tc>
          <w:tcPr>
            <w:tcW w:w="2689" w:type="dxa"/>
            <w:shd w:val="clear" w:color="auto" w:fill="auto"/>
            <w:vAlign w:val="center"/>
          </w:tcPr>
          <w:p w14:paraId="33120C77" w14:textId="384D0633" w:rsidR="00031541" w:rsidRPr="00D30C41" w:rsidRDefault="00031541" w:rsidP="00031541">
            <w:pPr>
              <w:pStyle w:val="TAL"/>
              <w:rPr>
                <w:lang w:val="en-GB" w:eastAsia="zh-CN"/>
              </w:rPr>
            </w:pPr>
            <w:r w:rsidRPr="00D30C41">
              <w:rPr>
                <w:lang w:val="en-GB" w:eastAsia="ja-JP"/>
              </w:rPr>
              <w:t xml:space="preserve">Vertical half-power </w:t>
            </w:r>
            <w:proofErr w:type="spellStart"/>
            <w:r w:rsidR="00CE68DC" w:rsidRPr="00D30C41">
              <w:rPr>
                <w:lang w:val="en-GB" w:eastAsia="ja-JP"/>
              </w:rPr>
              <w:t>beamwidth</w:t>
            </w:r>
            <w:proofErr w:type="spellEnd"/>
            <w:r w:rsidR="00CE68DC" w:rsidRPr="00D30C41">
              <w:rPr>
                <w:lang w:val="en-GB" w:eastAsia="ja-JP"/>
              </w:rPr>
              <w:t xml:space="preserve"> </w:t>
            </w:r>
            <w:r w:rsidRPr="00D30C41">
              <w:rPr>
                <w:lang w:val="en-GB" w:eastAsia="ja-JP"/>
              </w:rPr>
              <w:t xml:space="preserve">of single array element </w:t>
            </w:r>
          </w:p>
        </w:tc>
        <w:tc>
          <w:tcPr>
            <w:tcW w:w="7058" w:type="dxa"/>
            <w:shd w:val="clear" w:color="auto" w:fill="auto"/>
            <w:vAlign w:val="center"/>
          </w:tcPr>
          <w:p w14:paraId="5674F33E" w14:textId="03F3FB83" w:rsidR="00031541" w:rsidRPr="00D30C41" w:rsidRDefault="00CE68DC" w:rsidP="00CE68DC">
            <w:pPr>
              <w:pStyle w:val="TAL"/>
              <w:rPr>
                <w:lang w:val="en-GB"/>
              </w:rPr>
            </w:pPr>
            <w:r w:rsidRPr="00D30C41">
              <w:rPr>
                <w:position w:val="-18"/>
                <w:lang w:val="en-GB"/>
              </w:rPr>
              <w:t xml:space="preserve">according to </w:t>
            </w:r>
            <w:r w:rsidR="006867B7" w:rsidRPr="00D30C41">
              <w:rPr>
                <w:position w:val="-18"/>
                <w:lang w:val="en-GB"/>
              </w:rPr>
              <w:t>wanted element gain (e.g. 130</w:t>
            </w:r>
            <w:r w:rsidR="00031541" w:rsidRPr="00D30C41">
              <w:rPr>
                <w:position w:val="-18"/>
                <w:lang w:val="en-GB"/>
              </w:rPr>
              <w:t>º</w:t>
            </w:r>
            <w:r w:rsidR="006867B7" w:rsidRPr="00D30C41">
              <w:rPr>
                <w:position w:val="-18"/>
                <w:lang w:val="en-GB"/>
              </w:rPr>
              <w:t xml:space="preserve"> </w:t>
            </w:r>
            <w:r w:rsidR="00031541" w:rsidRPr="00D30C41">
              <w:rPr>
                <w:position w:val="-18"/>
                <w:lang w:val="en-GB"/>
              </w:rPr>
              <w:t>for 5 </w:t>
            </w:r>
            <w:proofErr w:type="spellStart"/>
            <w:r w:rsidR="00031541" w:rsidRPr="00D30C41">
              <w:rPr>
                <w:position w:val="-18"/>
                <w:lang w:val="en-GB"/>
              </w:rPr>
              <w:t>dBi</w:t>
            </w:r>
            <w:proofErr w:type="spellEnd"/>
            <w:r w:rsidR="00031541" w:rsidRPr="00D30C41">
              <w:rPr>
                <w:position w:val="-18"/>
                <w:lang w:val="en-GB"/>
              </w:rPr>
              <w:t xml:space="preserve"> element gain</w:t>
            </w:r>
            <w:r w:rsidR="006867B7" w:rsidRPr="00D30C41">
              <w:rPr>
                <w:position w:val="-18"/>
                <w:lang w:val="en-GB"/>
              </w:rPr>
              <w:t>)</w:t>
            </w:r>
          </w:p>
        </w:tc>
      </w:tr>
      <w:tr w:rsidR="00031541" w:rsidRPr="00D30C41" w14:paraId="2CCB0F0E" w14:textId="77777777" w:rsidTr="000E3EE6">
        <w:trPr>
          <w:jc w:val="center"/>
        </w:trPr>
        <w:tc>
          <w:tcPr>
            <w:tcW w:w="2689" w:type="dxa"/>
            <w:shd w:val="clear" w:color="auto" w:fill="auto"/>
            <w:vAlign w:val="center"/>
          </w:tcPr>
          <w:p w14:paraId="41DCFEC7" w14:textId="77777777" w:rsidR="00031541" w:rsidRPr="00D30C41" w:rsidRDefault="00031541" w:rsidP="00031541">
            <w:pPr>
              <w:pStyle w:val="TAL"/>
              <w:rPr>
                <w:lang w:val="en-GB" w:eastAsia="zh-CN"/>
              </w:rPr>
            </w:pPr>
            <w:r w:rsidRPr="00D30C41">
              <w:rPr>
                <w:lang w:val="en-GB" w:eastAsia="zh-CN"/>
              </w:rPr>
              <w:t>Array element radiation pattern</w:t>
            </w:r>
          </w:p>
        </w:tc>
        <w:tc>
          <w:tcPr>
            <w:tcW w:w="7058" w:type="dxa"/>
            <w:shd w:val="clear" w:color="auto" w:fill="auto"/>
            <w:vAlign w:val="center"/>
          </w:tcPr>
          <w:p w14:paraId="5626E279" w14:textId="77777777" w:rsidR="00031541" w:rsidRPr="00D30C41" w:rsidRDefault="00031541" w:rsidP="00031541">
            <w:pPr>
              <w:pStyle w:val="TAL"/>
              <w:rPr>
                <w:kern w:val="2"/>
                <w:lang w:val="en-GB" w:eastAsia="zh-CN"/>
              </w:rPr>
            </w:pPr>
            <w:r w:rsidRPr="00D30C41">
              <w:rPr>
                <w:position w:val="-18"/>
                <w:lang w:val="en-GB" w:eastAsia="zh-CN"/>
              </w:rPr>
              <w:object w:dxaOrig="5100" w:dyaOrig="480" w14:anchorId="5A769E44">
                <v:shape id="_x0000_i1027" type="#_x0000_t75" style="width:210.4pt;height:20.55pt" o:ole="">
                  <v:imagedata r:id="rId12" o:title=""/>
                </v:shape>
                <o:OLEObject Type="Embed" ProgID="Equation.DSMT4" ShapeID="_x0000_i1027" DrawAspect="Content" ObjectID="_1587617773" r:id="rId13"/>
              </w:object>
            </w:r>
          </w:p>
        </w:tc>
      </w:tr>
      <w:tr w:rsidR="00031541" w:rsidRPr="00D30C41" w14:paraId="52DA772F" w14:textId="77777777" w:rsidTr="000E3EE6">
        <w:trPr>
          <w:jc w:val="center"/>
        </w:trPr>
        <w:tc>
          <w:tcPr>
            <w:tcW w:w="2689" w:type="dxa"/>
            <w:shd w:val="clear" w:color="auto" w:fill="auto"/>
            <w:vAlign w:val="center"/>
          </w:tcPr>
          <w:p w14:paraId="050D506D" w14:textId="443827FD" w:rsidR="00031541" w:rsidRPr="00D30C41" w:rsidDel="00874106" w:rsidRDefault="00031541">
            <w:pPr>
              <w:pStyle w:val="TAL"/>
              <w:rPr>
                <w:rFonts w:eastAsia="SimSun"/>
                <w:lang w:val="en-GB" w:eastAsia="zh-CN"/>
              </w:rPr>
            </w:pPr>
            <w:r w:rsidRPr="00D30C41">
              <w:rPr>
                <w:lang w:val="en-GB" w:eastAsia="ja-JP"/>
              </w:rPr>
              <w:t xml:space="preserve">Element </w:t>
            </w:r>
            <w:r w:rsidR="00706D5C" w:rsidRPr="00D30C41">
              <w:rPr>
                <w:lang w:val="en-GB" w:eastAsia="ja-JP"/>
              </w:rPr>
              <w:t>g</w:t>
            </w:r>
            <w:r w:rsidRPr="00D30C41">
              <w:rPr>
                <w:lang w:val="en-GB" w:eastAsia="ja-JP"/>
              </w:rPr>
              <w:t>ain</w:t>
            </w:r>
            <w:r w:rsidRPr="00D30C41">
              <w:rPr>
                <w:rFonts w:eastAsia="SimSun"/>
                <w:lang w:val="en-GB" w:eastAsia="zh-CN"/>
              </w:rPr>
              <w:t xml:space="preserve"> without antenna losses</w:t>
            </w:r>
          </w:p>
        </w:tc>
        <w:tc>
          <w:tcPr>
            <w:tcW w:w="7058" w:type="dxa"/>
            <w:shd w:val="clear" w:color="auto" w:fill="auto"/>
            <w:vAlign w:val="center"/>
          </w:tcPr>
          <w:p w14:paraId="3D7BD656" w14:textId="5360DAFB" w:rsidR="00031541" w:rsidRPr="00D30C41" w:rsidRDefault="00031541" w:rsidP="00F93E25">
            <w:pPr>
              <w:pStyle w:val="TAL"/>
              <w:rPr>
                <w:lang w:val="en-GB" w:eastAsia="ja-JP"/>
              </w:rPr>
            </w:pPr>
            <w:proofErr w:type="spellStart"/>
            <w:r w:rsidRPr="00D30C41">
              <w:rPr>
                <w:lang w:val="en-GB" w:eastAsia="ja-JP"/>
              </w:rPr>
              <w:t>G</w:t>
            </w:r>
            <w:r w:rsidRPr="00D30C41">
              <w:rPr>
                <w:vertAlign w:val="subscript"/>
                <w:lang w:val="en-GB" w:eastAsia="ja-JP"/>
              </w:rPr>
              <w:t>E,max</w:t>
            </w:r>
            <w:proofErr w:type="spellEnd"/>
            <w:r w:rsidRPr="00D30C41">
              <w:rPr>
                <w:vertAlign w:val="subscript"/>
                <w:lang w:val="en-GB" w:eastAsia="ja-JP"/>
              </w:rPr>
              <w:t xml:space="preserve"> </w:t>
            </w:r>
            <w:r w:rsidRPr="00D30C41">
              <w:rPr>
                <w:lang w:val="en-GB" w:eastAsia="ja-JP"/>
              </w:rPr>
              <w:t>= 5 </w:t>
            </w:r>
            <w:proofErr w:type="spellStart"/>
            <w:r w:rsidRPr="00D30C41">
              <w:rPr>
                <w:lang w:val="en-GB" w:eastAsia="ja-JP"/>
              </w:rPr>
              <w:t>dBi</w:t>
            </w:r>
            <w:proofErr w:type="spellEnd"/>
          </w:p>
        </w:tc>
      </w:tr>
    </w:tbl>
    <w:p w14:paraId="46CD85AE" w14:textId="77777777" w:rsidR="001010C8" w:rsidRDefault="001010C8" w:rsidP="000E3EE6">
      <w:pPr>
        <w:spacing w:after="0"/>
        <w:jc w:val="center"/>
        <w:rPr>
          <w:b/>
          <w:lang w:val="en-GB"/>
        </w:rPr>
      </w:pPr>
    </w:p>
    <w:p w14:paraId="1ABAB3C5" w14:textId="36D93B87" w:rsidR="00CE68DC" w:rsidRPr="00D30C41" w:rsidRDefault="00CE68DC" w:rsidP="000E3EE6">
      <w:pPr>
        <w:spacing w:after="0"/>
        <w:jc w:val="center"/>
        <w:rPr>
          <w:b/>
          <w:lang w:val="en-GB" w:eastAsia="en-US"/>
        </w:rPr>
      </w:pPr>
      <w:r w:rsidRPr="00D30C41">
        <w:rPr>
          <w:b/>
          <w:lang w:val="en-GB"/>
        </w:rPr>
        <w:t>Table</w:t>
      </w:r>
      <w:r w:rsidR="00C326B6" w:rsidRPr="00D30C41">
        <w:rPr>
          <w:b/>
          <w:lang w:val="en-GB"/>
        </w:rPr>
        <w:t> </w:t>
      </w:r>
      <w:r w:rsidRPr="00D30C41">
        <w:rPr>
          <w:b/>
          <w:lang w:val="en-GB"/>
        </w:rPr>
        <w:t>2: Composite Antenna Array Radiation Pattern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7087"/>
      </w:tblGrid>
      <w:tr w:rsidR="00031541" w:rsidRPr="00D30C41" w14:paraId="481A1245" w14:textId="77777777" w:rsidTr="00954220">
        <w:trPr>
          <w:jc w:val="center"/>
        </w:trPr>
        <w:tc>
          <w:tcPr>
            <w:tcW w:w="2660" w:type="dxa"/>
            <w:vAlign w:val="center"/>
          </w:tcPr>
          <w:p w14:paraId="10B90FD8" w14:textId="5BAF2CC6" w:rsidR="00031541" w:rsidRPr="00D30C41" w:rsidRDefault="00031541">
            <w:pPr>
              <w:pStyle w:val="TAL"/>
              <w:rPr>
                <w:lang w:val="en-GB" w:eastAsia="zh-CN"/>
              </w:rPr>
            </w:pPr>
            <w:r w:rsidRPr="00D30C41">
              <w:rPr>
                <w:lang w:val="en-GB" w:eastAsia="zh-CN"/>
              </w:rPr>
              <w:t xml:space="preserve">Composite </w:t>
            </w:r>
            <w:r w:rsidR="00706D5C" w:rsidRPr="00D30C41">
              <w:rPr>
                <w:lang w:val="en-GB" w:eastAsia="zh-CN"/>
              </w:rPr>
              <w:t>a</w:t>
            </w:r>
            <w:r w:rsidRPr="00D30C41">
              <w:rPr>
                <w:lang w:val="en-GB" w:eastAsia="zh-CN"/>
              </w:rPr>
              <w:t xml:space="preserve">rray radiation pattern in dB </w:t>
            </w:r>
            <w:r w:rsidRPr="00D30C41">
              <w:rPr>
                <w:position w:val="-10"/>
                <w:lang w:val="en-GB"/>
              </w:rPr>
              <w:object w:dxaOrig="859" w:dyaOrig="340" w14:anchorId="460EC1C0">
                <v:shape id="_x0000_i1028" type="#_x0000_t75" style="width:37.4pt;height:14.95pt" o:ole="">
                  <v:imagedata r:id="rId14" o:title=""/>
                </v:shape>
                <o:OLEObject Type="Embed" ProgID="Equation.3" ShapeID="_x0000_i1028" DrawAspect="Content" ObjectID="_1587617774" r:id="rId15"/>
              </w:object>
            </w:r>
          </w:p>
        </w:tc>
        <w:tc>
          <w:tcPr>
            <w:tcW w:w="7087" w:type="dxa"/>
            <w:vAlign w:val="center"/>
          </w:tcPr>
          <w:p w14:paraId="1C2E5855" w14:textId="77777777" w:rsidR="00031541" w:rsidRPr="00D30C41" w:rsidRDefault="00031541" w:rsidP="00954220">
            <w:pPr>
              <w:pStyle w:val="TAL"/>
              <w:rPr>
                <w:position w:val="-38"/>
                <w:lang w:val="en-GB" w:eastAsia="zh-CN"/>
              </w:rPr>
            </w:pPr>
            <w:r w:rsidRPr="00D30C41">
              <w:rPr>
                <w:position w:val="-38"/>
                <w:lang w:val="en-GB"/>
              </w:rPr>
              <w:object w:dxaOrig="5500" w:dyaOrig="880" w14:anchorId="3F2BB34C">
                <v:shape id="_x0000_i1029" type="#_x0000_t75" style="width:243.1pt;height:38.35pt" o:ole="">
                  <v:imagedata r:id="rId16" o:title=""/>
                </v:shape>
                <o:OLEObject Type="Embed" ProgID="Equation.3" ShapeID="_x0000_i1029" DrawAspect="Content" ObjectID="_1587617775" r:id="rId17"/>
              </w:object>
            </w:r>
          </w:p>
          <w:p w14:paraId="38FF7159" w14:textId="77777777" w:rsidR="00031541" w:rsidRPr="00D30C41" w:rsidRDefault="00031541" w:rsidP="00954220">
            <w:pPr>
              <w:pStyle w:val="TAL"/>
              <w:rPr>
                <w:lang w:val="en-GB" w:eastAsia="zh-CN"/>
              </w:rPr>
            </w:pPr>
            <w:r w:rsidRPr="00D30C41">
              <w:rPr>
                <w:lang w:val="en-GB"/>
              </w:rPr>
              <w:t>the super position vector is given by</w:t>
            </w:r>
            <w:r w:rsidRPr="00D30C41">
              <w:rPr>
                <w:lang w:val="en-GB" w:eastAsia="zh-CN"/>
              </w:rPr>
              <w:t>:</w:t>
            </w:r>
          </w:p>
          <w:p w14:paraId="3AAC2D36" w14:textId="77777777" w:rsidR="00031541" w:rsidRPr="00D30C41" w:rsidRDefault="00031541" w:rsidP="00954220">
            <w:pPr>
              <w:pStyle w:val="TAL"/>
              <w:rPr>
                <w:lang w:val="en-GB" w:eastAsia="zh-CN"/>
              </w:rPr>
            </w:pPr>
            <w:r w:rsidRPr="00D30C41">
              <w:rPr>
                <w:position w:val="-50"/>
                <w:lang w:val="en-GB"/>
              </w:rPr>
              <w:object w:dxaOrig="6780" w:dyaOrig="1120" w14:anchorId="0A8A4E91">
                <v:shape id="_x0000_i1030" type="#_x0000_t75" style="width:282.4pt;height:44.9pt" o:ole="">
                  <v:imagedata r:id="rId18" o:title=""/>
                </v:shape>
                <o:OLEObject Type="Embed" ProgID="Equation.3" ShapeID="_x0000_i1030" DrawAspect="Content" ObjectID="_1587617776" r:id="rId19"/>
              </w:object>
            </w:r>
          </w:p>
          <w:p w14:paraId="7A4F4E33" w14:textId="77777777" w:rsidR="00031541" w:rsidRPr="00D30C41" w:rsidRDefault="00031541" w:rsidP="00954220">
            <w:pPr>
              <w:pStyle w:val="TAL"/>
              <w:rPr>
                <w:lang w:val="en-GB" w:eastAsia="zh-CN"/>
              </w:rPr>
            </w:pPr>
            <w:r w:rsidRPr="00D30C41">
              <w:rPr>
                <w:lang w:val="en-GB"/>
              </w:rPr>
              <w:t>the weighting is given by:</w:t>
            </w:r>
          </w:p>
          <w:p w14:paraId="4F77F5B5" w14:textId="77777777" w:rsidR="00031541" w:rsidRPr="00D30C41" w:rsidRDefault="00031541" w:rsidP="00954220">
            <w:pPr>
              <w:pStyle w:val="TAL"/>
              <w:rPr>
                <w:position w:val="-28"/>
                <w:lang w:val="en-GB" w:eastAsia="zh-CN"/>
              </w:rPr>
            </w:pPr>
            <w:r w:rsidRPr="00D30C41">
              <w:rPr>
                <w:position w:val="-34"/>
                <w:lang w:val="en-GB"/>
              </w:rPr>
              <w:object w:dxaOrig="8660" w:dyaOrig="760" w14:anchorId="76F4CFFD">
                <v:shape id="_x0000_i1031" type="#_x0000_t75" style="width:343.15pt;height:29.9pt" o:ole="">
                  <v:imagedata r:id="rId20" o:title=""/>
                </v:shape>
                <o:OLEObject Type="Embed" ProgID="Equation.3" ShapeID="_x0000_i1031" DrawAspect="Content" ObjectID="_1587617777" r:id="rId21"/>
              </w:object>
            </w:r>
          </w:p>
        </w:tc>
      </w:tr>
      <w:tr w:rsidR="00031541" w:rsidRPr="00D30C41" w14:paraId="47F0E0A5" w14:textId="77777777" w:rsidTr="00954220">
        <w:trPr>
          <w:jc w:val="center"/>
        </w:trPr>
        <w:tc>
          <w:tcPr>
            <w:tcW w:w="2660" w:type="dxa"/>
            <w:vAlign w:val="center"/>
          </w:tcPr>
          <w:p w14:paraId="2B3BC206" w14:textId="77777777" w:rsidR="00031541" w:rsidRPr="00D30C41" w:rsidRDefault="00031541" w:rsidP="00954220">
            <w:pPr>
              <w:pStyle w:val="TAL"/>
              <w:rPr>
                <w:lang w:val="en-GB"/>
              </w:rPr>
            </w:pPr>
            <w:r w:rsidRPr="00D30C41">
              <w:rPr>
                <w:lang w:val="en-GB" w:eastAsia="zh-CN"/>
              </w:rPr>
              <w:t>Antenna array configuration (</w:t>
            </w:r>
            <w:proofErr w:type="spellStart"/>
            <w:r w:rsidRPr="00D30C41">
              <w:rPr>
                <w:lang w:val="en-GB" w:eastAsia="zh-CN"/>
              </w:rPr>
              <w:t>Row×Column</w:t>
            </w:r>
            <w:proofErr w:type="spellEnd"/>
            <w:r w:rsidRPr="00D30C41">
              <w:rPr>
                <w:lang w:val="en-GB" w:eastAsia="zh-CN"/>
              </w:rPr>
              <w:t>)</w:t>
            </w:r>
          </w:p>
        </w:tc>
        <w:tc>
          <w:tcPr>
            <w:tcW w:w="7087" w:type="dxa"/>
            <w:vAlign w:val="center"/>
          </w:tcPr>
          <w:p w14:paraId="2E8F3BAB" w14:textId="25A60362" w:rsidR="00031541" w:rsidRPr="00D30C41" w:rsidRDefault="00A76364" w:rsidP="00A76364">
            <w:pPr>
              <w:pStyle w:val="TAL"/>
              <w:rPr>
                <w:lang w:val="en-GB"/>
              </w:rPr>
            </w:pPr>
            <w:r w:rsidRPr="00D30C41">
              <w:rPr>
                <w:lang w:val="en-GB"/>
              </w:rPr>
              <w:t>8 </w:t>
            </w:r>
            <w:r w:rsidR="00031541" w:rsidRPr="00D30C41">
              <w:rPr>
                <w:lang w:val="en-GB"/>
              </w:rPr>
              <w:t>×</w:t>
            </w:r>
            <w:r w:rsidRPr="00D30C41">
              <w:rPr>
                <w:lang w:val="en-GB"/>
              </w:rPr>
              <w:t> 2</w:t>
            </w:r>
          </w:p>
        </w:tc>
      </w:tr>
      <w:tr w:rsidR="00031541" w:rsidRPr="00D30C41" w14:paraId="108D320D" w14:textId="77777777" w:rsidTr="00954220">
        <w:trPr>
          <w:jc w:val="center"/>
        </w:trPr>
        <w:tc>
          <w:tcPr>
            <w:tcW w:w="2660" w:type="dxa"/>
            <w:vAlign w:val="center"/>
          </w:tcPr>
          <w:p w14:paraId="7EE6E564" w14:textId="211B3CB1" w:rsidR="00031541" w:rsidRPr="00D30C41" w:rsidRDefault="00031541">
            <w:pPr>
              <w:pStyle w:val="TAL"/>
              <w:rPr>
                <w:lang w:val="en-GB" w:eastAsia="zh-CN"/>
              </w:rPr>
            </w:pPr>
            <w:r w:rsidRPr="00D30C41">
              <w:rPr>
                <w:lang w:val="en-GB" w:eastAsia="ja-JP"/>
              </w:rPr>
              <w:t>Horizontal radiating element spacing d</w:t>
            </w:r>
            <w:r w:rsidR="002749E2" w:rsidRPr="00D30C41">
              <w:rPr>
                <w:vertAlign w:val="subscript"/>
                <w:lang w:val="en-GB" w:eastAsia="ja-JP"/>
              </w:rPr>
              <w:t>h</w:t>
            </w:r>
            <w:r w:rsidRPr="00D30C41">
              <w:rPr>
                <w:lang w:val="en-GB" w:eastAsia="ja-JP"/>
              </w:rPr>
              <w:t>/λ</w:t>
            </w:r>
          </w:p>
        </w:tc>
        <w:tc>
          <w:tcPr>
            <w:tcW w:w="7087" w:type="dxa"/>
            <w:vAlign w:val="center"/>
          </w:tcPr>
          <w:p w14:paraId="7AFB2A28" w14:textId="77777777" w:rsidR="00031541" w:rsidRPr="00D30C41" w:rsidRDefault="00031541" w:rsidP="00954220">
            <w:pPr>
              <w:pStyle w:val="TAL"/>
              <w:rPr>
                <w:lang w:val="en-GB"/>
              </w:rPr>
            </w:pPr>
            <w:r w:rsidRPr="00D30C41">
              <w:rPr>
                <w:lang w:val="en-GB"/>
              </w:rPr>
              <w:t>0.5</w:t>
            </w:r>
          </w:p>
        </w:tc>
      </w:tr>
      <w:tr w:rsidR="00031541" w:rsidRPr="00D30C41" w14:paraId="164F616C" w14:textId="77777777" w:rsidTr="00954220">
        <w:trPr>
          <w:jc w:val="center"/>
        </w:trPr>
        <w:tc>
          <w:tcPr>
            <w:tcW w:w="2660" w:type="dxa"/>
            <w:vAlign w:val="center"/>
          </w:tcPr>
          <w:p w14:paraId="13C5D765" w14:textId="6AE9AF03" w:rsidR="00031541" w:rsidRPr="00D30C41" w:rsidRDefault="00031541" w:rsidP="00954220">
            <w:pPr>
              <w:pStyle w:val="TAL"/>
              <w:rPr>
                <w:lang w:val="en-GB" w:eastAsia="ja-JP"/>
              </w:rPr>
            </w:pPr>
            <w:r w:rsidRPr="00D30C41">
              <w:rPr>
                <w:lang w:val="en-GB" w:eastAsia="ja-JP"/>
              </w:rPr>
              <w:t>Vertical radiating element spacing d</w:t>
            </w:r>
            <w:r w:rsidR="002749E2" w:rsidRPr="00D30C41">
              <w:rPr>
                <w:vertAlign w:val="subscript"/>
                <w:lang w:val="en-GB" w:eastAsia="ja-JP"/>
              </w:rPr>
              <w:t>v</w:t>
            </w:r>
            <w:r w:rsidRPr="00D30C41">
              <w:rPr>
                <w:lang w:val="en-GB" w:eastAsia="ja-JP"/>
              </w:rPr>
              <w:t>/λ</w:t>
            </w:r>
          </w:p>
        </w:tc>
        <w:tc>
          <w:tcPr>
            <w:tcW w:w="7087" w:type="dxa"/>
            <w:vAlign w:val="center"/>
          </w:tcPr>
          <w:p w14:paraId="27E4F9C9" w14:textId="489E85A9" w:rsidR="00031541" w:rsidRPr="00D30C41" w:rsidRDefault="00031541" w:rsidP="00954220">
            <w:pPr>
              <w:pStyle w:val="TAL"/>
              <w:rPr>
                <w:lang w:val="en-GB"/>
              </w:rPr>
            </w:pPr>
            <w:r w:rsidRPr="00D30C41">
              <w:rPr>
                <w:lang w:val="en-GB"/>
              </w:rPr>
              <w:t>0.5</w:t>
            </w:r>
          </w:p>
        </w:tc>
      </w:tr>
    </w:tbl>
    <w:p w14:paraId="2558D7F2" w14:textId="77777777" w:rsidR="00A76364" w:rsidRPr="00D30C41" w:rsidRDefault="00A76364" w:rsidP="00052A5D">
      <w:pPr>
        <w:jc w:val="both"/>
        <w:rPr>
          <w:lang w:val="en-GB"/>
        </w:rPr>
      </w:pPr>
    </w:p>
    <w:p w14:paraId="57723B75" w14:textId="4D88108A" w:rsidR="0058645A" w:rsidRPr="00D30C41" w:rsidRDefault="0058645A" w:rsidP="00052A5D">
      <w:pPr>
        <w:jc w:val="both"/>
        <w:rPr>
          <w:lang w:val="en-GB"/>
        </w:rPr>
      </w:pPr>
      <w:r w:rsidRPr="00D30C41">
        <w:rPr>
          <w:lang w:val="en-GB"/>
        </w:rPr>
        <w:t>This contribution only focu</w:t>
      </w:r>
      <w:r w:rsidR="00A910E5" w:rsidRPr="00D30C41">
        <w:rPr>
          <w:lang w:val="en-GB"/>
        </w:rPr>
        <w:t xml:space="preserve">ses on </w:t>
      </w:r>
      <w:r w:rsidR="00A76364" w:rsidRPr="00D30C41">
        <w:rPr>
          <w:lang w:val="en-GB"/>
        </w:rPr>
        <w:t xml:space="preserve">measurement grids for </w:t>
      </w:r>
      <w:r w:rsidR="007E4AC8" w:rsidRPr="00D30C41">
        <w:rPr>
          <w:lang w:val="en-GB"/>
        </w:rPr>
        <w:t xml:space="preserve">beam peak search and </w:t>
      </w:r>
      <w:r w:rsidR="00917930" w:rsidRPr="00D30C41">
        <w:rPr>
          <w:lang w:val="en-GB"/>
        </w:rPr>
        <w:t>spherical coverage measurements (i.e. EIRP CDF)</w:t>
      </w:r>
      <w:r w:rsidR="00A910E5" w:rsidRPr="00D30C41">
        <w:rPr>
          <w:lang w:val="en-GB"/>
        </w:rPr>
        <w:t>.</w:t>
      </w:r>
      <w:r w:rsidRPr="00D30C41">
        <w:rPr>
          <w:lang w:val="en-GB"/>
        </w:rPr>
        <w:t xml:space="preserve"> </w:t>
      </w:r>
      <w:r w:rsidR="00917930" w:rsidRPr="00D30C41">
        <w:rPr>
          <w:lang w:val="en-GB"/>
        </w:rPr>
        <w:t>In-band TRP measurement</w:t>
      </w:r>
      <w:r w:rsidRPr="00D30C41">
        <w:rPr>
          <w:lang w:val="en-GB"/>
        </w:rPr>
        <w:t xml:space="preserve"> grids </w:t>
      </w:r>
      <w:r w:rsidR="00A910E5" w:rsidRPr="00D30C41">
        <w:rPr>
          <w:lang w:val="en-GB"/>
        </w:rPr>
        <w:t>are discussed in contribution [</w:t>
      </w:r>
      <w:r w:rsidR="00E5131F">
        <w:rPr>
          <w:lang w:val="en-GB"/>
        </w:rPr>
        <w:t>4</w:t>
      </w:r>
      <w:r w:rsidR="00A910E5" w:rsidRPr="00D30C41">
        <w:rPr>
          <w:lang w:val="en-GB"/>
        </w:rPr>
        <w:t>]</w:t>
      </w:r>
      <w:r w:rsidR="00270E6B" w:rsidRPr="00D30C41">
        <w:rPr>
          <w:lang w:val="en-GB"/>
        </w:rPr>
        <w:t>.</w:t>
      </w:r>
    </w:p>
    <w:p w14:paraId="65C8398F" w14:textId="25077133" w:rsidR="006E2B1C" w:rsidRPr="00D30C41" w:rsidRDefault="006E2B1C" w:rsidP="006E2B1C">
      <w:pPr>
        <w:jc w:val="both"/>
        <w:rPr>
          <w:lang w:val="en-GB"/>
        </w:rPr>
      </w:pPr>
      <w:r w:rsidRPr="00D30C41">
        <w:rPr>
          <w:lang w:val="en-GB"/>
        </w:rPr>
        <w:t>Figure 1 shows the composite antenna pattern of an 8 x 2 patch antenna array with an average antenna element gain of 5 </w:t>
      </w:r>
      <w:proofErr w:type="spellStart"/>
      <w:r w:rsidRPr="00D30C41">
        <w:rPr>
          <w:lang w:val="en-GB"/>
        </w:rPr>
        <w:t>dBi</w:t>
      </w:r>
      <w:proofErr w:type="spellEnd"/>
      <w:r w:rsidRPr="00D30C41">
        <w:rPr>
          <w:lang w:val="en-GB"/>
        </w:rPr>
        <w:t xml:space="preserve"> where the beam is steered in boresight direction.</w:t>
      </w:r>
      <w:r w:rsidR="006C6F5B" w:rsidRPr="00D30C41">
        <w:rPr>
          <w:lang w:val="en-GB"/>
        </w:rPr>
        <w:t xml:space="preserve"> This EIRP pattern with a TRP value of 0 dBm is used t</w:t>
      </w:r>
      <w:r w:rsidR="00D71F42" w:rsidRPr="00D30C41">
        <w:rPr>
          <w:lang w:val="en-GB"/>
        </w:rPr>
        <w:t>hroughout the subsequent analyse</w:t>
      </w:r>
      <w:r w:rsidR="006C6F5B" w:rsidRPr="00D30C41">
        <w:rPr>
          <w:lang w:val="en-GB"/>
        </w:rPr>
        <w:t>s.</w:t>
      </w:r>
    </w:p>
    <w:p w14:paraId="4D5509FA" w14:textId="14C6130A" w:rsidR="006E2B1C" w:rsidRPr="00D30C41" w:rsidRDefault="00F473FA" w:rsidP="00F473FA">
      <w:pPr>
        <w:spacing w:after="0"/>
        <w:jc w:val="center"/>
        <w:rPr>
          <w:lang w:val="en-GB"/>
        </w:rPr>
      </w:pPr>
      <w:r w:rsidRPr="00D30C41">
        <w:rPr>
          <w:noProof/>
          <w:lang w:eastAsia="en-US"/>
        </w:rPr>
        <w:lastRenderedPageBreak/>
        <w:drawing>
          <wp:inline distT="0" distB="0" distL="0" distR="0" wp14:anchorId="088EC869" wp14:editId="467C9045">
            <wp:extent cx="3668400" cy="2703600"/>
            <wp:effectExtent l="0" t="0" r="8255" b="1905"/>
            <wp:docPr id="13" name="Picture 13" descr="C:\3GPPApril\180405_1816173GPP_Grid_Evaluation_February_Simulated Grid_8x2_5dBElementGain_0DegAzimuth_15.4459dBTotalGain__3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C:\3GPPApril\180405_1816173GPP_Grid_Evaluation_February_Simulated Grid_8x2_5dBElementGain_0DegAzimuth_15.4459dBTotalGain__3D.pn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668400" cy="2703600"/>
                    </a:xfrm>
                    <a:prstGeom prst="rect">
                      <a:avLst/>
                    </a:prstGeom>
                    <a:noFill/>
                    <a:ln>
                      <a:noFill/>
                    </a:ln>
                  </pic:spPr>
                </pic:pic>
              </a:graphicData>
            </a:graphic>
          </wp:inline>
        </w:drawing>
      </w:r>
    </w:p>
    <w:p w14:paraId="526C8C4B" w14:textId="77777777" w:rsidR="006E2B1C" w:rsidRPr="00D30C41" w:rsidRDefault="006E2B1C" w:rsidP="006E2B1C">
      <w:pPr>
        <w:pStyle w:val="Beschriftung"/>
        <w:jc w:val="center"/>
        <w:rPr>
          <w:lang w:val="en-GB"/>
        </w:rPr>
      </w:pPr>
      <w:r w:rsidRPr="00D30C41">
        <w:rPr>
          <w:lang w:val="en-GB"/>
        </w:rPr>
        <w:t>Figure 1: Radiation pattern of 8 x 2 patch antenna array steering the beam in boresight direction.</w:t>
      </w:r>
    </w:p>
    <w:p w14:paraId="536CEBD1" w14:textId="24648C7F" w:rsidR="00F56A2D" w:rsidRPr="00D30C41" w:rsidRDefault="00F56A2D" w:rsidP="00F56A2D">
      <w:pPr>
        <w:jc w:val="both"/>
        <w:rPr>
          <w:lang w:val="en-GB" w:eastAsia="en-US"/>
        </w:rPr>
      </w:pPr>
      <w:r w:rsidRPr="00D30C41">
        <w:rPr>
          <w:lang w:val="en-GB" w:eastAsia="en-US"/>
        </w:rPr>
        <w:t>The previous Way Forward [1] stated:</w:t>
      </w:r>
    </w:p>
    <w:p w14:paraId="636B1779" w14:textId="6E398B55" w:rsidR="00F56A2D" w:rsidRPr="00D30C41" w:rsidRDefault="00F56A2D" w:rsidP="00A20D19">
      <w:pPr>
        <w:pBdr>
          <w:top w:val="single" w:sz="4" w:space="1" w:color="auto"/>
          <w:left w:val="single" w:sz="4" w:space="4" w:color="auto"/>
          <w:bottom w:val="single" w:sz="4" w:space="1" w:color="auto"/>
          <w:right w:val="single" w:sz="4" w:space="4" w:color="auto"/>
        </w:pBdr>
        <w:jc w:val="both"/>
        <w:rPr>
          <w:b/>
          <w:bCs/>
          <w:lang w:val="en-GB" w:eastAsia="en-US"/>
        </w:rPr>
      </w:pPr>
      <w:r w:rsidRPr="00D30C41">
        <w:rPr>
          <w:b/>
          <w:bCs/>
          <w:lang w:val="en-GB" w:eastAsia="en-US"/>
        </w:rPr>
        <w:t xml:space="preserve">Proposal 5: The minimum number of measurements points shall guarantee that the EIRP deviation between the beam peak and the 4 closest, </w:t>
      </w:r>
      <w:proofErr w:type="spellStart"/>
      <w:r w:rsidRPr="00D30C41">
        <w:rPr>
          <w:b/>
          <w:bCs/>
          <w:lang w:val="en-GB" w:eastAsia="en-US"/>
        </w:rPr>
        <w:t>neighboring</w:t>
      </w:r>
      <w:proofErr w:type="spellEnd"/>
      <w:r w:rsidRPr="00D30C41">
        <w:rPr>
          <w:b/>
          <w:bCs/>
          <w:lang w:val="en-GB" w:eastAsia="en-US"/>
        </w:rPr>
        <w:t xml:space="preserve"> measurement grid points is at most [0.25dB] for all DUT types. The simulations shall be performed with the beam peak steered towards the equator for constant step size grids</w:t>
      </w:r>
    </w:p>
    <w:p w14:paraId="149F88E5" w14:textId="120D4864" w:rsidR="00F56A2D" w:rsidRPr="00D30C41" w:rsidRDefault="00F56A2D" w:rsidP="00A20D19">
      <w:pPr>
        <w:pBdr>
          <w:top w:val="single" w:sz="4" w:space="1" w:color="auto"/>
          <w:left w:val="single" w:sz="4" w:space="4" w:color="auto"/>
          <w:bottom w:val="single" w:sz="4" w:space="1" w:color="auto"/>
          <w:right w:val="single" w:sz="4" w:space="4" w:color="auto"/>
        </w:pBdr>
        <w:jc w:val="both"/>
        <w:rPr>
          <w:lang w:val="en-GB" w:eastAsia="en-US"/>
        </w:rPr>
      </w:pPr>
      <w:r w:rsidRPr="00D30C41">
        <w:rPr>
          <w:noProof/>
          <w:lang w:eastAsia="en-US"/>
        </w:rPr>
        <w:drawing>
          <wp:inline distT="0" distB="0" distL="0" distR="0" wp14:anchorId="229EECB6" wp14:editId="36E117D4">
            <wp:extent cx="5943600" cy="9359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943600" cy="935990"/>
                    </a:xfrm>
                    <a:prstGeom prst="rect">
                      <a:avLst/>
                    </a:prstGeom>
                    <a:noFill/>
                    <a:ln>
                      <a:noFill/>
                    </a:ln>
                  </pic:spPr>
                </pic:pic>
              </a:graphicData>
            </a:graphic>
          </wp:inline>
        </w:drawing>
      </w:r>
      <w:r w:rsidRPr="00D30C41">
        <w:rPr>
          <w:b/>
          <w:bCs/>
          <w:lang w:val="en-GB" w:eastAsia="en-US"/>
        </w:rPr>
        <w:t xml:space="preserve"> </w:t>
      </w:r>
    </w:p>
    <w:p w14:paraId="71D055CC" w14:textId="617157B2" w:rsidR="00F56A2D" w:rsidRPr="00D30C41" w:rsidRDefault="00F56A2D" w:rsidP="00FE536A">
      <w:pPr>
        <w:spacing w:after="0" w:line="240" w:lineRule="auto"/>
        <w:jc w:val="both"/>
        <w:rPr>
          <w:lang w:val="en-GB"/>
        </w:rPr>
      </w:pPr>
      <w:r w:rsidRPr="00D30C41">
        <w:rPr>
          <w:lang w:val="en-GB"/>
        </w:rPr>
        <w:t>The next section is presenting simulation results for the differences between the peak and the 4 closest, neighbo</w:t>
      </w:r>
      <w:r w:rsidR="00D30C41" w:rsidRPr="00D30C41">
        <w:rPr>
          <w:lang w:val="en-GB"/>
        </w:rPr>
        <w:t>u</w:t>
      </w:r>
      <w:r w:rsidRPr="00D30C41">
        <w:rPr>
          <w:lang w:val="en-GB"/>
        </w:rPr>
        <w:t>ring measurement grid points for the constant steps size grids and the differences between the peak and the 6 closest neighbo</w:t>
      </w:r>
      <w:r w:rsidR="00D30C41" w:rsidRPr="00D30C41">
        <w:rPr>
          <w:lang w:val="en-GB"/>
        </w:rPr>
        <w:t>u</w:t>
      </w:r>
      <w:r w:rsidRPr="00D30C41">
        <w:rPr>
          <w:lang w:val="en-GB"/>
        </w:rPr>
        <w:t>ring measurement grid points for the constant density measurement grid. The reason to increase the number of neighbo</w:t>
      </w:r>
      <w:r w:rsidR="00D30C41" w:rsidRPr="00D30C41">
        <w:rPr>
          <w:lang w:val="en-GB"/>
        </w:rPr>
        <w:t>u</w:t>
      </w:r>
      <w:r w:rsidRPr="00D30C41">
        <w:rPr>
          <w:lang w:val="en-GB"/>
        </w:rPr>
        <w:t>ring grid point</w:t>
      </w:r>
      <w:r w:rsidR="00D30C41">
        <w:rPr>
          <w:lang w:val="en-GB"/>
        </w:rPr>
        <w:t>s</w:t>
      </w:r>
      <w:r w:rsidRPr="00D30C41">
        <w:rPr>
          <w:lang w:val="en-GB"/>
        </w:rPr>
        <w:t xml:space="preserve"> </w:t>
      </w:r>
      <w:r w:rsidR="00AA12BE" w:rsidRPr="00D30C41">
        <w:rPr>
          <w:lang w:val="en-GB"/>
        </w:rPr>
        <w:t xml:space="preserve">from 4 to 6 </w:t>
      </w:r>
      <w:r w:rsidRPr="00D30C41">
        <w:rPr>
          <w:lang w:val="en-GB"/>
        </w:rPr>
        <w:t>for the latter grid is outlined in Figure 2</w:t>
      </w:r>
      <w:r w:rsidR="00AA12BE" w:rsidRPr="00D30C41">
        <w:rPr>
          <w:lang w:val="en-GB"/>
        </w:rPr>
        <w:t>, i.e., a grid point is typically surrounde</w:t>
      </w:r>
      <w:r w:rsidR="00FE536A" w:rsidRPr="00D30C41">
        <w:rPr>
          <w:lang w:val="en-GB"/>
        </w:rPr>
        <w:t>d by 6 equidistant grid points.</w:t>
      </w:r>
    </w:p>
    <w:p w14:paraId="7F2C9E6B" w14:textId="24D83ACB" w:rsidR="00EB27FA" w:rsidRPr="00D30C41" w:rsidRDefault="00C600E5" w:rsidP="00A20D19">
      <w:pPr>
        <w:spacing w:after="0" w:line="240" w:lineRule="auto"/>
        <w:jc w:val="center"/>
        <w:rPr>
          <w:lang w:val="en-GB"/>
        </w:rPr>
      </w:pPr>
      <w:r w:rsidRPr="00D30C41">
        <w:rPr>
          <w:noProof/>
          <w:lang w:eastAsia="en-US"/>
        </w:rPr>
        <w:drawing>
          <wp:inline distT="0" distB="0" distL="0" distR="0" wp14:anchorId="16544575" wp14:editId="2193487D">
            <wp:extent cx="2230130" cy="1690778"/>
            <wp:effectExtent l="0" t="0" r="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4"/>
                    <a:srcRect b="1866"/>
                    <a:stretch/>
                  </pic:blipFill>
                  <pic:spPr bwMode="auto">
                    <a:xfrm>
                      <a:off x="0" y="0"/>
                      <a:ext cx="2346091" cy="1778694"/>
                    </a:xfrm>
                    <a:prstGeom prst="rect">
                      <a:avLst/>
                    </a:prstGeom>
                    <a:ln>
                      <a:noFill/>
                    </a:ln>
                    <a:extLst>
                      <a:ext uri="{53640926-AAD7-44D8-BBD7-CCE9431645EC}">
                        <a14:shadowObscured xmlns:a14="http://schemas.microsoft.com/office/drawing/2010/main"/>
                      </a:ext>
                    </a:extLst>
                  </pic:spPr>
                </pic:pic>
              </a:graphicData>
            </a:graphic>
          </wp:inline>
        </w:drawing>
      </w:r>
    </w:p>
    <w:p w14:paraId="0388AD78" w14:textId="77EF62E9" w:rsidR="00F56A2D" w:rsidRPr="00D30C41" w:rsidRDefault="00F56A2D" w:rsidP="00F56A2D">
      <w:pPr>
        <w:pStyle w:val="Beschriftung"/>
        <w:jc w:val="center"/>
        <w:rPr>
          <w:lang w:val="en-GB"/>
        </w:rPr>
      </w:pPr>
      <w:r w:rsidRPr="00D30C41">
        <w:rPr>
          <w:lang w:val="en-GB"/>
        </w:rPr>
        <w:t xml:space="preserve">Figure 2: </w:t>
      </w:r>
      <w:r w:rsidR="00AA12BE" w:rsidRPr="00D30C41">
        <w:rPr>
          <w:lang w:val="en-GB"/>
        </w:rPr>
        <w:t>Typical</w:t>
      </w:r>
      <w:r w:rsidRPr="00D30C41">
        <w:rPr>
          <w:lang w:val="en-GB"/>
        </w:rPr>
        <w:t xml:space="preserve"> arrangement of measurement grid points for </w:t>
      </w:r>
      <w:r w:rsidR="00C600E5" w:rsidRPr="00D30C41">
        <w:rPr>
          <w:lang w:val="en-GB"/>
        </w:rPr>
        <w:t>constant density grid</w:t>
      </w:r>
      <w:r w:rsidR="00D30C41">
        <w:rPr>
          <w:lang w:val="en-GB"/>
        </w:rPr>
        <w:t>s</w:t>
      </w:r>
      <w:r w:rsidR="00C600E5" w:rsidRPr="00D30C41">
        <w:rPr>
          <w:lang w:val="en-GB"/>
        </w:rPr>
        <w:t>.</w:t>
      </w:r>
    </w:p>
    <w:p w14:paraId="4336436E" w14:textId="77777777" w:rsidR="00F56A2D" w:rsidRPr="00D30C41" w:rsidRDefault="00F56A2D">
      <w:pPr>
        <w:spacing w:after="0" w:line="240" w:lineRule="auto"/>
        <w:rPr>
          <w:lang w:val="en-GB"/>
        </w:rPr>
      </w:pPr>
    </w:p>
    <w:p w14:paraId="65DE4522" w14:textId="35846FCC" w:rsidR="007F7EE6" w:rsidRPr="00D30C41" w:rsidRDefault="00F56A2D" w:rsidP="007F7EE6">
      <w:pPr>
        <w:pStyle w:val="berschrift2"/>
        <w:rPr>
          <w:lang w:val="en-GB"/>
        </w:rPr>
      </w:pPr>
      <w:r w:rsidRPr="00D30C41">
        <w:rPr>
          <w:lang w:val="en-GB"/>
        </w:rPr>
        <w:lastRenderedPageBreak/>
        <w:t xml:space="preserve">Simulation </w:t>
      </w:r>
      <w:r w:rsidR="007F7EE6" w:rsidRPr="00D30C41">
        <w:rPr>
          <w:lang w:val="en-GB"/>
        </w:rPr>
        <w:t>Results</w:t>
      </w:r>
    </w:p>
    <w:p w14:paraId="6A541EC2" w14:textId="20CC7899" w:rsidR="00A76364" w:rsidRPr="00D30C41" w:rsidRDefault="00916244" w:rsidP="006E2B1C">
      <w:pPr>
        <w:jc w:val="both"/>
        <w:rPr>
          <w:lang w:val="en-GB" w:eastAsia="en-US"/>
        </w:rPr>
      </w:pPr>
      <w:r w:rsidRPr="00D30C41">
        <w:rPr>
          <w:lang w:val="en-GB" w:eastAsia="en-US"/>
        </w:rPr>
        <w:t>Figure </w:t>
      </w:r>
      <w:r w:rsidR="00D30C41">
        <w:rPr>
          <w:lang w:val="en-GB" w:eastAsia="en-US"/>
        </w:rPr>
        <w:t>3</w:t>
      </w:r>
      <w:r w:rsidRPr="00D30C41">
        <w:rPr>
          <w:lang w:val="en-GB" w:eastAsia="en-US"/>
        </w:rPr>
        <w:t xml:space="preserve"> </w:t>
      </w:r>
      <w:r w:rsidR="00712864" w:rsidRPr="00D30C41">
        <w:rPr>
          <w:lang w:val="en-GB" w:eastAsia="en-US"/>
        </w:rPr>
        <w:t xml:space="preserve">shows the maximum EIRP difference of the beam peak and the 4 neighbouring </w:t>
      </w:r>
      <w:proofErr w:type="gramStart"/>
      <w:r w:rsidR="00712864" w:rsidRPr="00D30C41">
        <w:rPr>
          <w:lang w:val="en-GB" w:eastAsia="en-US"/>
        </w:rPr>
        <w:t>measurement</w:t>
      </w:r>
      <w:proofErr w:type="gramEnd"/>
      <w:r w:rsidR="00712864" w:rsidRPr="00D30C41">
        <w:rPr>
          <w:lang w:val="en-GB" w:eastAsia="en-US"/>
        </w:rPr>
        <w:t xml:space="preserve"> points for constant step size measurement grids with different numbers of measurement points (i.e. with a varying step size). </w:t>
      </w:r>
      <w:r w:rsidR="00AA12BE" w:rsidRPr="00D30C41">
        <w:rPr>
          <w:lang w:val="en-GB" w:eastAsia="en-US"/>
        </w:rPr>
        <w:t>Given the large number of measurement points, it is suggested to consider a deviation of 0.5dB (instead of 0.25dB) between the peak and the next closest measurement point</w:t>
      </w:r>
      <w:r w:rsidR="003E3906" w:rsidRPr="00D30C41">
        <w:rPr>
          <w:lang w:val="en-GB" w:eastAsia="en-US"/>
        </w:rPr>
        <w:t>s</w:t>
      </w:r>
      <w:r w:rsidR="00AA12BE" w:rsidRPr="00D30C41">
        <w:rPr>
          <w:lang w:val="en-GB" w:eastAsia="en-US"/>
        </w:rPr>
        <w:t xml:space="preserve">. </w:t>
      </w:r>
    </w:p>
    <w:p w14:paraId="1548124B" w14:textId="4FA54844" w:rsidR="003F5157" w:rsidRPr="00D30C41" w:rsidRDefault="003F5157" w:rsidP="0098151D">
      <w:pPr>
        <w:jc w:val="both"/>
        <w:rPr>
          <w:i/>
          <w:lang w:val="en-GB" w:eastAsia="en-US"/>
        </w:rPr>
      </w:pPr>
      <w:r w:rsidRPr="00D30C41">
        <w:rPr>
          <w:b/>
          <w:lang w:val="en-GB"/>
        </w:rPr>
        <w:t>Observation 1</w:t>
      </w:r>
      <w:proofErr w:type="gramStart"/>
      <w:r w:rsidRPr="00D30C41">
        <w:rPr>
          <w:b/>
          <w:lang w:val="en-GB"/>
        </w:rPr>
        <w:t>:</w:t>
      </w:r>
      <w:proofErr w:type="gramEnd"/>
      <w:r w:rsidRPr="00D30C41">
        <w:rPr>
          <w:b/>
          <w:lang w:val="en-GB"/>
        </w:rPr>
        <w:br/>
      </w:r>
      <w:r w:rsidRPr="00D30C41">
        <w:rPr>
          <w:i/>
          <w:lang w:val="en-GB" w:eastAsia="en-US"/>
        </w:rPr>
        <w:t xml:space="preserve">Constant step size measurement grids </w:t>
      </w:r>
      <w:r w:rsidR="00712864" w:rsidRPr="00D30C41">
        <w:rPr>
          <w:i/>
          <w:lang w:val="en-GB" w:eastAsia="en-US"/>
        </w:rPr>
        <w:t xml:space="preserve">with </w:t>
      </w:r>
      <w:r w:rsidR="00600EF3" w:rsidRPr="00D30C41">
        <w:rPr>
          <w:i/>
          <w:lang w:val="en-GB" w:eastAsia="en-US"/>
        </w:rPr>
        <w:t xml:space="preserve">a total number of 10224 measurement points </w:t>
      </w:r>
      <w:r w:rsidRPr="00D30C41">
        <w:rPr>
          <w:i/>
          <w:lang w:val="en-GB" w:eastAsia="en-US"/>
        </w:rPr>
        <w:t>produce</w:t>
      </w:r>
      <w:r w:rsidR="00021D4A" w:rsidRPr="00D30C41">
        <w:rPr>
          <w:i/>
          <w:lang w:val="en-GB" w:eastAsia="en-US"/>
        </w:rPr>
        <w:t xml:space="preserve"> a maximum EIRP deviation </w:t>
      </w:r>
      <w:r w:rsidR="00DE21ED" w:rsidRPr="00D30C41">
        <w:rPr>
          <w:i/>
          <w:lang w:val="en-GB" w:eastAsia="en-US"/>
        </w:rPr>
        <w:t xml:space="preserve">of below </w:t>
      </w:r>
      <w:r w:rsidR="00712864" w:rsidRPr="00D30C41">
        <w:rPr>
          <w:i/>
          <w:lang w:val="en-GB" w:eastAsia="en-US"/>
        </w:rPr>
        <w:t>0.</w:t>
      </w:r>
      <w:r w:rsidR="00DE21ED" w:rsidRPr="00D30C41">
        <w:rPr>
          <w:i/>
          <w:lang w:val="en-GB" w:eastAsia="en-US"/>
        </w:rPr>
        <w:t>5 dB</w:t>
      </w:r>
      <w:r w:rsidR="00021D4A" w:rsidRPr="00D30C41">
        <w:rPr>
          <w:i/>
          <w:lang w:val="en-GB" w:eastAsia="en-US"/>
        </w:rPr>
        <w:t xml:space="preserve"> between the beam peak and the 4 closest neighbouring</w:t>
      </w:r>
      <w:r w:rsidR="00600EF3" w:rsidRPr="00D30C41">
        <w:rPr>
          <w:i/>
          <w:lang w:val="en-GB" w:eastAsia="en-US"/>
        </w:rPr>
        <w:t xml:space="preserve"> measurement points</w:t>
      </w:r>
      <w:r w:rsidR="00021D4A" w:rsidRPr="00D30C41">
        <w:rPr>
          <w:i/>
          <w:lang w:val="en-GB" w:eastAsia="en-US"/>
        </w:rPr>
        <w:t>.</w:t>
      </w:r>
      <w:r w:rsidR="00712864" w:rsidRPr="00D30C41">
        <w:rPr>
          <w:i/>
          <w:lang w:val="en-GB" w:eastAsia="en-US"/>
        </w:rPr>
        <w:t xml:space="preserve"> This </w:t>
      </w:r>
      <w:r w:rsidR="00600EF3" w:rsidRPr="00D30C41">
        <w:rPr>
          <w:i/>
          <w:lang w:val="en-GB" w:eastAsia="en-US"/>
        </w:rPr>
        <w:t>equals a step size of</w:t>
      </w:r>
      <w:r w:rsidR="00712864" w:rsidRPr="00D30C41">
        <w:rPr>
          <w:i/>
          <w:lang w:val="en-GB" w:eastAsia="en-US"/>
        </w:rPr>
        <w:t xml:space="preserve"> </w:t>
      </w:r>
      <w:r w:rsidR="00600EF3" w:rsidRPr="00D30C41">
        <w:rPr>
          <w:i/>
          <w:lang w:val="en-GB" w:eastAsia="en-US"/>
        </w:rPr>
        <w:t>2.5 degrees</w:t>
      </w:r>
      <w:r w:rsidR="00712864" w:rsidRPr="00D30C41">
        <w:rPr>
          <w:i/>
          <w:lang w:val="en-GB" w:eastAsia="en-US"/>
        </w:rPr>
        <w:t>.</w:t>
      </w:r>
    </w:p>
    <w:p w14:paraId="12D23F48" w14:textId="69D23AB5" w:rsidR="008E11A6" w:rsidRPr="00D30C41" w:rsidRDefault="008E11A6" w:rsidP="0098151D">
      <w:pPr>
        <w:jc w:val="both"/>
        <w:rPr>
          <w:lang w:val="en-GB" w:eastAsia="en-US"/>
        </w:rPr>
      </w:pPr>
      <w:r w:rsidRPr="00D30C41">
        <w:rPr>
          <w:lang w:val="en-GB" w:eastAsia="en-US"/>
        </w:rPr>
        <w:t xml:space="preserve">It is estimated that the TX beam peak search procedure takes about 3.5 hours with the proposed minimum number of measurement points. </w:t>
      </w:r>
    </w:p>
    <w:p w14:paraId="62C7A9B2" w14:textId="6ADD7BD6" w:rsidR="00C31120" w:rsidRPr="00D30C41" w:rsidRDefault="00A20D19" w:rsidP="00A76364">
      <w:pPr>
        <w:spacing w:after="0"/>
        <w:jc w:val="center"/>
        <w:rPr>
          <w:lang w:val="en-GB" w:eastAsia="en-US"/>
        </w:rPr>
      </w:pPr>
      <w:r w:rsidRPr="00D30C41">
        <w:rPr>
          <w:noProof/>
          <w:lang w:eastAsia="en-US"/>
        </w:rPr>
        <w:drawing>
          <wp:inline distT="0" distB="0" distL="0" distR="0" wp14:anchorId="6A9B45C9" wp14:editId="7B8CFD47">
            <wp:extent cx="5038725" cy="2876550"/>
            <wp:effectExtent l="0" t="0" r="9525" b="0"/>
            <wp:docPr id="5" name="Picture 5" descr="C:\3GPPMarch\180511_1311553GPP_Grid_Evaluation_March_Simulated Grid_8x2_5dBElementGain_0DegAzimuth_15.4459dBTotalGain_Constant Step Size_1Rotations_STDvsPoin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3GPPMarch\180511_1311553GPP_Grid_Evaluation_March_Simulated Grid_8x2_5dBElementGain_0DegAzimuth_15.4459dBTotalGain_Constant Step Size_1Rotations_STDvsPoints.png"/>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038725" cy="2876550"/>
                    </a:xfrm>
                    <a:prstGeom prst="rect">
                      <a:avLst/>
                    </a:prstGeom>
                    <a:noFill/>
                    <a:ln>
                      <a:noFill/>
                    </a:ln>
                  </pic:spPr>
                </pic:pic>
              </a:graphicData>
            </a:graphic>
          </wp:inline>
        </w:drawing>
      </w:r>
    </w:p>
    <w:p w14:paraId="382CEC9E" w14:textId="1E926D84" w:rsidR="00A76364" w:rsidRPr="00D30C41" w:rsidRDefault="00A76364" w:rsidP="00A76364">
      <w:pPr>
        <w:pStyle w:val="Beschriftung"/>
        <w:jc w:val="center"/>
        <w:rPr>
          <w:lang w:val="en-GB"/>
        </w:rPr>
      </w:pPr>
      <w:r w:rsidRPr="00D30C41">
        <w:rPr>
          <w:lang w:val="en-GB"/>
        </w:rPr>
        <w:t>Figure </w:t>
      </w:r>
      <w:r w:rsidR="00D30C41">
        <w:rPr>
          <w:lang w:val="en-GB"/>
        </w:rPr>
        <w:t>3</w:t>
      </w:r>
      <w:r w:rsidRPr="00D30C41">
        <w:rPr>
          <w:lang w:val="en-GB"/>
        </w:rPr>
        <w:t xml:space="preserve">: </w:t>
      </w:r>
      <w:r w:rsidR="009A3ADA" w:rsidRPr="00D30C41">
        <w:rPr>
          <w:lang w:val="en-GB"/>
        </w:rPr>
        <w:t>EIRP deviation of beam peak and 4 closest neighbouring measurement points</w:t>
      </w:r>
      <w:r w:rsidR="009A3ADA" w:rsidRPr="00D30C41">
        <w:rPr>
          <w:lang w:val="en-GB"/>
        </w:rPr>
        <w:br/>
      </w:r>
      <w:r w:rsidR="000311B6" w:rsidRPr="00D30C41">
        <w:rPr>
          <w:lang w:val="en-GB"/>
        </w:rPr>
        <w:t xml:space="preserve">for </w:t>
      </w:r>
      <w:r w:rsidR="00C43CA9" w:rsidRPr="00D30C41">
        <w:rPr>
          <w:lang w:val="en-GB"/>
        </w:rPr>
        <w:t>constant step size measurement grid</w:t>
      </w:r>
      <w:r w:rsidR="000311B6" w:rsidRPr="00D30C41">
        <w:rPr>
          <w:lang w:val="en-GB"/>
        </w:rPr>
        <w:t>s</w:t>
      </w:r>
      <w:r w:rsidR="009A3ADA" w:rsidRPr="00D30C41">
        <w:rPr>
          <w:lang w:val="en-GB"/>
        </w:rPr>
        <w:t xml:space="preserve"> </w:t>
      </w:r>
      <w:r w:rsidR="00C43CA9" w:rsidRPr="00D30C41">
        <w:rPr>
          <w:lang w:val="en-GB"/>
        </w:rPr>
        <w:t xml:space="preserve">with </w:t>
      </w:r>
      <w:r w:rsidR="000311B6" w:rsidRPr="00D30C41">
        <w:rPr>
          <w:lang w:val="en-GB"/>
        </w:rPr>
        <w:t>different</w:t>
      </w:r>
      <w:r w:rsidR="00DE21ED" w:rsidRPr="00D30C41">
        <w:rPr>
          <w:lang w:val="en-GB"/>
        </w:rPr>
        <w:t xml:space="preserve"> </w:t>
      </w:r>
      <w:r w:rsidR="00C43CA9" w:rsidRPr="00D30C41">
        <w:rPr>
          <w:lang w:val="en-GB"/>
        </w:rPr>
        <w:t>step size</w:t>
      </w:r>
      <w:r w:rsidR="000311B6" w:rsidRPr="00D30C41">
        <w:rPr>
          <w:lang w:val="en-GB"/>
        </w:rPr>
        <w:t>s</w:t>
      </w:r>
      <w:r w:rsidR="00C43CA9" w:rsidRPr="00D30C41">
        <w:rPr>
          <w:lang w:val="en-GB"/>
        </w:rPr>
        <w:t xml:space="preserve"> </w:t>
      </w:r>
      <w:r w:rsidR="00DE21ED" w:rsidRPr="00D30C41">
        <w:rPr>
          <w:lang w:val="en-GB"/>
        </w:rPr>
        <w:t>(</w:t>
      </w:r>
      <w:r w:rsidR="00506513" w:rsidRPr="00D30C41">
        <w:rPr>
          <w:lang w:val="en-GB"/>
        </w:rPr>
        <w:t xml:space="preserve">7.5, 6, </w:t>
      </w:r>
      <w:r w:rsidR="00DE21ED" w:rsidRPr="00D30C41">
        <w:rPr>
          <w:lang w:val="en-GB"/>
        </w:rPr>
        <w:t xml:space="preserve">5, 3, 2, </w:t>
      </w:r>
      <w:r w:rsidR="00506513" w:rsidRPr="00D30C41">
        <w:rPr>
          <w:lang w:val="en-GB"/>
        </w:rPr>
        <w:t>1.5</w:t>
      </w:r>
      <w:r w:rsidR="00DE21ED" w:rsidRPr="00D30C41">
        <w:rPr>
          <w:lang w:val="en-GB"/>
        </w:rPr>
        <w:t xml:space="preserve"> and </w:t>
      </w:r>
      <w:r w:rsidR="00506513" w:rsidRPr="00D30C41">
        <w:rPr>
          <w:lang w:val="en-GB"/>
        </w:rPr>
        <w:t>1</w:t>
      </w:r>
      <w:r w:rsidR="00DE21ED" w:rsidRPr="00D30C41">
        <w:rPr>
          <w:lang w:val="en-GB"/>
        </w:rPr>
        <w:t xml:space="preserve"> degrees)</w:t>
      </w:r>
      <w:r w:rsidRPr="00D30C41">
        <w:rPr>
          <w:lang w:val="en-GB"/>
        </w:rPr>
        <w:t>.</w:t>
      </w:r>
    </w:p>
    <w:p w14:paraId="13A83CF3" w14:textId="50281212" w:rsidR="00506513" w:rsidRPr="00D30C41" w:rsidRDefault="00506513">
      <w:pPr>
        <w:spacing w:after="0" w:line="240" w:lineRule="auto"/>
        <w:rPr>
          <w:lang w:val="en-GB" w:eastAsia="en-US"/>
        </w:rPr>
      </w:pPr>
    </w:p>
    <w:p w14:paraId="6C178CC0" w14:textId="35B26A40" w:rsidR="00506513" w:rsidRPr="00D30C41" w:rsidRDefault="007B7490" w:rsidP="00506513">
      <w:pPr>
        <w:jc w:val="both"/>
        <w:rPr>
          <w:lang w:val="en-GB" w:eastAsia="en-US"/>
        </w:rPr>
      </w:pPr>
      <w:r w:rsidRPr="00D30C41">
        <w:rPr>
          <w:lang w:val="en-GB" w:eastAsia="en-US"/>
        </w:rPr>
        <w:t>Figure </w:t>
      </w:r>
      <w:r w:rsidR="00D30C41">
        <w:rPr>
          <w:lang w:val="en-GB" w:eastAsia="en-US"/>
        </w:rPr>
        <w:t>4</w:t>
      </w:r>
      <w:r w:rsidR="00D30C41" w:rsidRPr="00D30C41">
        <w:rPr>
          <w:lang w:val="en-GB" w:eastAsia="en-US"/>
        </w:rPr>
        <w:t xml:space="preserve"> </w:t>
      </w:r>
      <w:r w:rsidRPr="00D30C41">
        <w:rPr>
          <w:lang w:val="en-GB" w:eastAsia="en-US"/>
        </w:rPr>
        <w:t xml:space="preserve">shows a similar </w:t>
      </w:r>
      <w:r w:rsidR="00DE21ED" w:rsidRPr="00D30C41">
        <w:rPr>
          <w:lang w:val="en-GB" w:eastAsia="en-US"/>
        </w:rPr>
        <w:t>analysis</w:t>
      </w:r>
      <w:r w:rsidRPr="00D30C41">
        <w:rPr>
          <w:lang w:val="en-GB" w:eastAsia="en-US"/>
        </w:rPr>
        <w:t xml:space="preserve"> for </w:t>
      </w:r>
      <w:r w:rsidR="00917930" w:rsidRPr="00D30C41">
        <w:rPr>
          <w:lang w:val="en-GB" w:eastAsia="en-US"/>
        </w:rPr>
        <w:t xml:space="preserve">constant density measurement </w:t>
      </w:r>
      <w:r w:rsidR="00DE21ED" w:rsidRPr="00D30C41">
        <w:rPr>
          <w:lang w:val="en-GB" w:eastAsia="en-US"/>
        </w:rPr>
        <w:t>grids</w:t>
      </w:r>
      <w:r w:rsidR="00600EF3" w:rsidRPr="00D30C41">
        <w:rPr>
          <w:lang w:val="en-GB" w:eastAsia="en-US"/>
        </w:rPr>
        <w:t xml:space="preserve"> based on the charged particle approach described in [5]</w:t>
      </w:r>
      <w:r w:rsidRPr="00D30C41">
        <w:rPr>
          <w:lang w:val="en-GB" w:eastAsia="en-US"/>
        </w:rPr>
        <w:t>.</w:t>
      </w:r>
      <w:r w:rsidR="00712864" w:rsidRPr="00D30C41">
        <w:rPr>
          <w:lang w:val="en-GB" w:eastAsia="en-US"/>
        </w:rPr>
        <w:t xml:space="preserve"> In this case, the maximum EIRP difference of the beam peak and </w:t>
      </w:r>
      <w:r w:rsidR="0028785C" w:rsidRPr="00D30C41">
        <w:rPr>
          <w:lang w:val="en-GB" w:eastAsia="en-US"/>
        </w:rPr>
        <w:t>the 6</w:t>
      </w:r>
      <w:r w:rsidR="00712864" w:rsidRPr="00D30C41">
        <w:rPr>
          <w:lang w:val="en-GB" w:eastAsia="en-US"/>
        </w:rPr>
        <w:t xml:space="preserve"> neighbouring measurement points are used for the simulation</w:t>
      </w:r>
      <w:r w:rsidR="005D730B" w:rsidRPr="00D30C41">
        <w:rPr>
          <w:lang w:val="en-GB" w:eastAsia="en-US"/>
        </w:rPr>
        <w:t>.</w:t>
      </w:r>
      <w:r w:rsidR="00712864" w:rsidRPr="00D30C41">
        <w:rPr>
          <w:lang w:val="en-GB" w:eastAsia="en-US"/>
        </w:rPr>
        <w:t xml:space="preserve"> It can be seen, that the </w:t>
      </w:r>
      <w:r w:rsidR="005D730B" w:rsidRPr="00D30C41">
        <w:rPr>
          <w:lang w:val="en-GB" w:eastAsia="en-US"/>
        </w:rPr>
        <w:t xml:space="preserve">minimum </w:t>
      </w:r>
      <w:r w:rsidR="00712864" w:rsidRPr="00D30C41">
        <w:rPr>
          <w:lang w:val="en-GB" w:eastAsia="en-US"/>
        </w:rPr>
        <w:t xml:space="preserve">number of measurement points can be decreased compared to constant step size measurement grids while still meeting the requirement of a maximum </w:t>
      </w:r>
      <w:r w:rsidR="00F93E25" w:rsidRPr="00D30C41">
        <w:rPr>
          <w:lang w:val="en-GB" w:eastAsia="en-US"/>
        </w:rPr>
        <w:t xml:space="preserve">EIRP </w:t>
      </w:r>
      <w:r w:rsidR="00712864" w:rsidRPr="00D30C41">
        <w:rPr>
          <w:lang w:val="en-GB" w:eastAsia="en-US"/>
        </w:rPr>
        <w:t>deviation of 0.5dB.</w:t>
      </w:r>
    </w:p>
    <w:p w14:paraId="4B562870" w14:textId="0B53E918" w:rsidR="00021D4A" w:rsidRPr="00D30C41" w:rsidRDefault="00021D4A" w:rsidP="00021D4A">
      <w:pPr>
        <w:jc w:val="both"/>
        <w:rPr>
          <w:i/>
          <w:lang w:val="en-GB" w:eastAsia="en-US"/>
        </w:rPr>
      </w:pPr>
      <w:r w:rsidRPr="00D30C41">
        <w:rPr>
          <w:b/>
          <w:lang w:val="en-GB"/>
        </w:rPr>
        <w:t>Observation 2</w:t>
      </w:r>
      <w:proofErr w:type="gramStart"/>
      <w:r w:rsidRPr="00D30C41">
        <w:rPr>
          <w:b/>
          <w:lang w:val="en-GB"/>
        </w:rPr>
        <w:t>:</w:t>
      </w:r>
      <w:proofErr w:type="gramEnd"/>
      <w:r w:rsidRPr="00D30C41">
        <w:rPr>
          <w:b/>
          <w:lang w:val="en-GB"/>
        </w:rPr>
        <w:br/>
      </w:r>
      <w:r w:rsidRPr="00D30C41">
        <w:rPr>
          <w:i/>
          <w:lang w:val="en-GB" w:eastAsia="en-US"/>
        </w:rPr>
        <w:t xml:space="preserve">Constant density measurement grids with </w:t>
      </w:r>
      <w:r w:rsidR="00F93E25" w:rsidRPr="00D30C41">
        <w:rPr>
          <w:i/>
          <w:lang w:val="en-GB" w:eastAsia="en-US"/>
        </w:rPr>
        <w:t xml:space="preserve">7080 </w:t>
      </w:r>
      <w:r w:rsidRPr="00D30C41">
        <w:rPr>
          <w:i/>
          <w:lang w:val="en-GB" w:eastAsia="en-US"/>
        </w:rPr>
        <w:t xml:space="preserve">measurement points produce a maximum EIRP deviation of below 0.5 dB between the beam peak and the </w:t>
      </w:r>
      <w:r w:rsidR="00712864" w:rsidRPr="00D30C41">
        <w:rPr>
          <w:i/>
          <w:lang w:val="en-GB" w:eastAsia="en-US"/>
        </w:rPr>
        <w:t>6</w:t>
      </w:r>
      <w:r w:rsidRPr="00D30C41">
        <w:rPr>
          <w:i/>
          <w:lang w:val="en-GB" w:eastAsia="en-US"/>
        </w:rPr>
        <w:t xml:space="preserve"> closest neighbouring measurement points.</w:t>
      </w:r>
    </w:p>
    <w:p w14:paraId="2216A37B" w14:textId="432499AB" w:rsidR="005D730B" w:rsidRPr="00D30C41" w:rsidRDefault="005D730B" w:rsidP="005D730B">
      <w:pPr>
        <w:jc w:val="both"/>
        <w:rPr>
          <w:lang w:val="en-GB" w:eastAsia="en-US"/>
        </w:rPr>
      </w:pPr>
      <w:r w:rsidRPr="00D30C41">
        <w:rPr>
          <w:lang w:val="en-GB" w:eastAsia="en-US"/>
        </w:rPr>
        <w:t>It is estimated that the TX beam peak search procedure takes about 2.5 hours with the proposed minimu</w:t>
      </w:r>
      <w:r w:rsidR="00D30C41">
        <w:rPr>
          <w:lang w:val="en-GB" w:eastAsia="en-US"/>
        </w:rPr>
        <w:t>m number of measurement points.</w:t>
      </w:r>
    </w:p>
    <w:p w14:paraId="2258C605" w14:textId="4EA60FA7" w:rsidR="005B1D64" w:rsidRPr="00D30C41" w:rsidRDefault="00C600E5" w:rsidP="00506513">
      <w:pPr>
        <w:spacing w:after="0"/>
        <w:jc w:val="center"/>
        <w:rPr>
          <w:lang w:val="en-GB" w:eastAsia="en-US"/>
        </w:rPr>
      </w:pPr>
      <w:r w:rsidRPr="00D30C41">
        <w:rPr>
          <w:noProof/>
          <w:lang w:eastAsia="en-US"/>
        </w:rPr>
        <w:lastRenderedPageBreak/>
        <w:drawing>
          <wp:inline distT="0" distB="0" distL="0" distR="0" wp14:anchorId="6313BA5C" wp14:editId="282651CB">
            <wp:extent cx="5041265" cy="2878455"/>
            <wp:effectExtent l="0" t="0" r="6985" b="0"/>
            <wp:docPr id="8" name="Picture 8" descr="C:\3GPPMarch\180511_1332263GPP_Grid_Evaluation_March_Simulated Grid_8x2_5dBElementGain_0DegAzimuth_15.4459dBTotalGain_Charged Particle_1Rotations_STDvsPoin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3GPPMarch\180511_1332263GPP_Grid_Evaluation_March_Simulated Grid_8x2_5dBElementGain_0DegAzimuth_15.4459dBTotalGain_Charged Particle_1Rotations_STDvsPoints.png"/>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041265" cy="2878455"/>
                    </a:xfrm>
                    <a:prstGeom prst="rect">
                      <a:avLst/>
                    </a:prstGeom>
                    <a:noFill/>
                    <a:ln>
                      <a:noFill/>
                    </a:ln>
                  </pic:spPr>
                </pic:pic>
              </a:graphicData>
            </a:graphic>
          </wp:inline>
        </w:drawing>
      </w:r>
    </w:p>
    <w:p w14:paraId="701954E4" w14:textId="1A847C90" w:rsidR="00A83847" w:rsidRPr="00D30C41" w:rsidRDefault="009A3ADA" w:rsidP="00021D4A">
      <w:pPr>
        <w:jc w:val="center"/>
        <w:rPr>
          <w:rFonts w:eastAsia="Calibri" w:cs="Times New Roman"/>
          <w:b/>
          <w:bCs/>
          <w:sz w:val="18"/>
          <w:szCs w:val="18"/>
          <w:lang w:val="en-GB" w:eastAsia="en-US"/>
        </w:rPr>
      </w:pPr>
      <w:r w:rsidRPr="00D30C41">
        <w:rPr>
          <w:rFonts w:eastAsia="Calibri" w:cs="Times New Roman"/>
          <w:b/>
          <w:bCs/>
          <w:sz w:val="18"/>
          <w:szCs w:val="18"/>
          <w:lang w:val="en-GB" w:eastAsia="en-US"/>
        </w:rPr>
        <w:t xml:space="preserve">Figure </w:t>
      </w:r>
      <w:r w:rsidR="00D30C41">
        <w:rPr>
          <w:rFonts w:eastAsia="Calibri" w:cs="Times New Roman"/>
          <w:b/>
          <w:bCs/>
          <w:sz w:val="18"/>
          <w:szCs w:val="18"/>
          <w:lang w:val="en-GB" w:eastAsia="en-US"/>
        </w:rPr>
        <w:t>4</w:t>
      </w:r>
      <w:r w:rsidRPr="00D30C41">
        <w:rPr>
          <w:rFonts w:eastAsia="Calibri" w:cs="Times New Roman"/>
          <w:b/>
          <w:bCs/>
          <w:sz w:val="18"/>
          <w:szCs w:val="18"/>
          <w:lang w:val="en-GB" w:eastAsia="en-US"/>
        </w:rPr>
        <w:t xml:space="preserve">: EIRP deviation of beam peak and </w:t>
      </w:r>
      <w:r w:rsidR="00712864" w:rsidRPr="00D30C41">
        <w:rPr>
          <w:rFonts w:eastAsia="Calibri" w:cs="Times New Roman"/>
          <w:b/>
          <w:bCs/>
          <w:sz w:val="18"/>
          <w:szCs w:val="18"/>
          <w:lang w:val="en-GB" w:eastAsia="en-US"/>
        </w:rPr>
        <w:t>6</w:t>
      </w:r>
      <w:r w:rsidRPr="00D30C41">
        <w:rPr>
          <w:rFonts w:eastAsia="Calibri" w:cs="Times New Roman"/>
          <w:b/>
          <w:bCs/>
          <w:sz w:val="18"/>
          <w:szCs w:val="18"/>
          <w:lang w:val="en-GB" w:eastAsia="en-US"/>
        </w:rPr>
        <w:t xml:space="preserve"> closest neighbouring measurement points</w:t>
      </w:r>
      <w:r w:rsidRPr="00D30C41">
        <w:rPr>
          <w:rFonts w:eastAsia="Calibri" w:cs="Times New Roman"/>
          <w:b/>
          <w:bCs/>
          <w:sz w:val="18"/>
          <w:szCs w:val="18"/>
          <w:lang w:val="en-GB" w:eastAsia="en-US"/>
        </w:rPr>
        <w:br/>
        <w:t xml:space="preserve">for constant density measurement grids with different </w:t>
      </w:r>
      <w:r w:rsidR="000F70AE" w:rsidRPr="00D30C41">
        <w:rPr>
          <w:rFonts w:eastAsia="Calibri" w:cs="Times New Roman"/>
          <w:b/>
          <w:bCs/>
          <w:sz w:val="18"/>
          <w:szCs w:val="18"/>
          <w:lang w:val="en-GB" w:eastAsia="en-US"/>
        </w:rPr>
        <w:t>number of measurement points</w:t>
      </w:r>
      <w:r w:rsidRPr="00D30C41">
        <w:rPr>
          <w:rFonts w:eastAsia="Calibri" w:cs="Times New Roman"/>
          <w:b/>
          <w:bCs/>
          <w:sz w:val="18"/>
          <w:szCs w:val="18"/>
          <w:lang w:val="en-GB" w:eastAsia="en-US"/>
        </w:rPr>
        <w:t>.</w:t>
      </w:r>
    </w:p>
    <w:p w14:paraId="6A30F3C3" w14:textId="47220C9E" w:rsidR="00EE0AC3" w:rsidRPr="00D30C41" w:rsidRDefault="00F5309A" w:rsidP="00EE0AC3">
      <w:pPr>
        <w:pStyle w:val="berschrift1"/>
        <w:rPr>
          <w:rFonts w:cs="Arial"/>
        </w:rPr>
      </w:pPr>
      <w:bookmarkStart w:id="2" w:name="_GoBack"/>
      <w:bookmarkEnd w:id="0"/>
      <w:bookmarkEnd w:id="1"/>
      <w:bookmarkEnd w:id="2"/>
      <w:r w:rsidRPr="00D30C41">
        <w:rPr>
          <w:rFonts w:cs="Arial"/>
        </w:rPr>
        <w:t>Conclusion</w:t>
      </w:r>
    </w:p>
    <w:p w14:paraId="6476D355" w14:textId="3A331193" w:rsidR="00705F44" w:rsidRPr="00D30C41" w:rsidRDefault="00C01E30" w:rsidP="00052A5D">
      <w:pPr>
        <w:jc w:val="both"/>
        <w:rPr>
          <w:lang w:val="en-GB" w:eastAsia="en-US"/>
        </w:rPr>
      </w:pPr>
      <w:bookmarkStart w:id="3" w:name="_Ref473660868"/>
      <w:bookmarkStart w:id="4" w:name="_Ref473660708"/>
      <w:bookmarkStart w:id="5" w:name="OLE_LINK6"/>
      <w:bookmarkStart w:id="6" w:name="OLE_LINK7"/>
      <w:r w:rsidRPr="00D30C41">
        <w:rPr>
          <w:lang w:val="en-GB" w:eastAsia="en-US"/>
        </w:rPr>
        <w:t xml:space="preserve">This contribution </w:t>
      </w:r>
      <w:r w:rsidR="00021D4A" w:rsidRPr="00D30C41">
        <w:rPr>
          <w:lang w:val="en-GB" w:eastAsia="en-US"/>
        </w:rPr>
        <w:t xml:space="preserve">assessed the required number of measurement points for </w:t>
      </w:r>
      <w:r w:rsidR="007E4AC8" w:rsidRPr="00D30C41">
        <w:rPr>
          <w:lang w:val="en-GB" w:eastAsia="en-US"/>
        </w:rPr>
        <w:t>beam peak search grids</w:t>
      </w:r>
      <w:r w:rsidR="00021D4A" w:rsidRPr="00D30C41">
        <w:rPr>
          <w:lang w:val="en-GB" w:eastAsia="en-US"/>
        </w:rPr>
        <w:t xml:space="preserve"> </w:t>
      </w:r>
      <w:r w:rsidR="007E4AC8" w:rsidRPr="00D30C41">
        <w:rPr>
          <w:lang w:val="en-GB" w:eastAsia="en-US"/>
        </w:rPr>
        <w:t>using</w:t>
      </w:r>
      <w:r w:rsidR="00021D4A" w:rsidRPr="00D30C41">
        <w:rPr>
          <w:lang w:val="en-GB" w:eastAsia="en-US"/>
        </w:rPr>
        <w:t xml:space="preserve"> constant density and constant step size measurement grids.</w:t>
      </w:r>
    </w:p>
    <w:p w14:paraId="788CE148" w14:textId="6CFDFA59" w:rsidR="00C01E30" w:rsidRPr="00D30C41" w:rsidRDefault="00705F44" w:rsidP="00052A5D">
      <w:pPr>
        <w:jc w:val="both"/>
        <w:rPr>
          <w:lang w:val="en-GB" w:eastAsia="en-US"/>
        </w:rPr>
      </w:pPr>
      <w:r w:rsidRPr="00D30C41">
        <w:rPr>
          <w:lang w:val="en-GB" w:eastAsia="en-US"/>
        </w:rPr>
        <w:t xml:space="preserve">The contribution helps to select a </w:t>
      </w:r>
      <w:r w:rsidR="00A8585B" w:rsidRPr="00D30C41">
        <w:rPr>
          <w:lang w:val="en-GB" w:eastAsia="en-US"/>
        </w:rPr>
        <w:t>minimum number of measurement points for both grid types as requested by the</w:t>
      </w:r>
      <w:r w:rsidRPr="00D30C41">
        <w:rPr>
          <w:lang w:val="en-GB" w:eastAsia="en-US"/>
        </w:rPr>
        <w:t xml:space="preserve"> </w:t>
      </w:r>
      <w:r w:rsidR="00D9559F" w:rsidRPr="00D30C41">
        <w:rPr>
          <w:lang w:val="en-GB" w:eastAsia="en-US"/>
        </w:rPr>
        <w:t xml:space="preserve">WF on </w:t>
      </w:r>
      <w:r w:rsidR="00A8585B" w:rsidRPr="00D30C41">
        <w:rPr>
          <w:lang w:val="en-GB" w:eastAsia="en-US"/>
        </w:rPr>
        <w:t xml:space="preserve">measurement grids for non-sparse antenna arrays </w:t>
      </w:r>
      <w:r w:rsidR="00D9559F" w:rsidRPr="00D30C41">
        <w:rPr>
          <w:lang w:val="en-GB" w:eastAsia="en-US"/>
        </w:rPr>
        <w:t>[1].</w:t>
      </w:r>
    </w:p>
    <w:p w14:paraId="408BC45B" w14:textId="276E8DE3" w:rsidR="00C01E30" w:rsidRPr="00D30C41" w:rsidRDefault="00C01E30" w:rsidP="00052A5D">
      <w:pPr>
        <w:jc w:val="both"/>
        <w:rPr>
          <w:lang w:val="en-GB" w:eastAsia="en-US"/>
        </w:rPr>
      </w:pPr>
      <w:r w:rsidRPr="00D30C41">
        <w:rPr>
          <w:lang w:val="en-GB" w:eastAsia="en-US"/>
        </w:rPr>
        <w:t>The following observations have been made:</w:t>
      </w:r>
    </w:p>
    <w:p w14:paraId="0F4613F3" w14:textId="77777777" w:rsidR="001010C8" w:rsidRPr="00D30C41" w:rsidRDefault="001010C8" w:rsidP="001010C8">
      <w:pPr>
        <w:jc w:val="both"/>
        <w:rPr>
          <w:i/>
          <w:lang w:val="en-GB" w:eastAsia="en-US"/>
        </w:rPr>
      </w:pPr>
      <w:r w:rsidRPr="00D30C41">
        <w:rPr>
          <w:b/>
          <w:lang w:val="en-GB"/>
        </w:rPr>
        <w:t>Observation 1</w:t>
      </w:r>
      <w:proofErr w:type="gramStart"/>
      <w:r w:rsidRPr="00D30C41">
        <w:rPr>
          <w:b/>
          <w:lang w:val="en-GB"/>
        </w:rPr>
        <w:t>:</w:t>
      </w:r>
      <w:proofErr w:type="gramEnd"/>
      <w:r w:rsidRPr="00D30C41">
        <w:rPr>
          <w:b/>
          <w:lang w:val="en-GB"/>
        </w:rPr>
        <w:br/>
      </w:r>
      <w:r w:rsidRPr="00D30C41">
        <w:rPr>
          <w:i/>
          <w:lang w:val="en-GB" w:eastAsia="en-US"/>
        </w:rPr>
        <w:t>Constant step size measurement grids with a total number of 10224 measurement points produce a maximum EIRP deviation of below 0.5 dB between the beam peak and the 4 closest neighbouring measurement points. This equals a step size of 2.5 degrees.</w:t>
      </w:r>
    </w:p>
    <w:p w14:paraId="1A703429" w14:textId="77777777" w:rsidR="001010C8" w:rsidRPr="00D30C41" w:rsidRDefault="001010C8" w:rsidP="001010C8">
      <w:pPr>
        <w:jc w:val="both"/>
        <w:rPr>
          <w:i/>
          <w:lang w:val="en-GB" w:eastAsia="en-US"/>
        </w:rPr>
      </w:pPr>
      <w:r w:rsidRPr="00D30C41">
        <w:rPr>
          <w:b/>
          <w:lang w:val="en-GB"/>
        </w:rPr>
        <w:t>Observation 2</w:t>
      </w:r>
      <w:proofErr w:type="gramStart"/>
      <w:r w:rsidRPr="00D30C41">
        <w:rPr>
          <w:b/>
          <w:lang w:val="en-GB"/>
        </w:rPr>
        <w:t>:</w:t>
      </w:r>
      <w:proofErr w:type="gramEnd"/>
      <w:r w:rsidRPr="00D30C41">
        <w:rPr>
          <w:b/>
          <w:lang w:val="en-GB"/>
        </w:rPr>
        <w:br/>
      </w:r>
      <w:r w:rsidRPr="00D30C41">
        <w:rPr>
          <w:i/>
          <w:lang w:val="en-GB" w:eastAsia="en-US"/>
        </w:rPr>
        <w:t>Constant density measurement grids with 7080 measurement points produce a maximum EIRP deviation of below 0.5 dB between the beam peak and the 6 closest neighbouring measurement points.</w:t>
      </w:r>
    </w:p>
    <w:p w14:paraId="1559997D" w14:textId="01C347E3" w:rsidR="00030A7F" w:rsidRPr="00D30C41" w:rsidRDefault="00030A7F" w:rsidP="00030A7F">
      <w:pPr>
        <w:pStyle w:val="berschrift1"/>
        <w:numPr>
          <w:ilvl w:val="0"/>
          <w:numId w:val="0"/>
        </w:numPr>
        <w:ind w:left="432" w:hanging="432"/>
        <w:rPr>
          <w:rFonts w:cs="Arial"/>
        </w:rPr>
      </w:pPr>
      <w:r w:rsidRPr="00D30C41">
        <w:rPr>
          <w:rFonts w:cs="Arial"/>
        </w:rPr>
        <w:t>References</w:t>
      </w:r>
    </w:p>
    <w:p w14:paraId="3C07F079" w14:textId="547841C8" w:rsidR="00766ED6" w:rsidRPr="00D30C41" w:rsidRDefault="00285DBE" w:rsidP="00285DBE">
      <w:pPr>
        <w:pStyle w:val="Listenabsatz"/>
        <w:numPr>
          <w:ilvl w:val="0"/>
          <w:numId w:val="4"/>
        </w:numPr>
        <w:spacing w:after="0" w:line="240" w:lineRule="auto"/>
        <w:rPr>
          <w:lang w:val="en-GB"/>
        </w:rPr>
      </w:pPr>
      <w:r w:rsidRPr="00D30C41">
        <w:rPr>
          <w:lang w:val="en-GB"/>
        </w:rPr>
        <w:t>R4-1805995</w:t>
      </w:r>
      <w:r w:rsidR="00270E8B" w:rsidRPr="00D30C41">
        <w:rPr>
          <w:lang w:val="en-GB"/>
        </w:rPr>
        <w:t xml:space="preserve">, </w:t>
      </w:r>
      <w:r w:rsidRPr="00D30C41">
        <w:rPr>
          <w:lang w:val="en-GB"/>
        </w:rPr>
        <w:t>Rohde &amp; Schwarz, Anritsu, Intel, Keysight Technologies</w:t>
      </w:r>
      <w:r w:rsidR="00270E8B" w:rsidRPr="00D30C41">
        <w:rPr>
          <w:lang w:val="en-GB"/>
        </w:rPr>
        <w:t>, “</w:t>
      </w:r>
      <w:r w:rsidRPr="00D30C41">
        <w:rPr>
          <w:lang w:val="en-GB"/>
        </w:rPr>
        <w:t xml:space="preserve">Way Forward on Measurement Grids for </w:t>
      </w:r>
      <w:proofErr w:type="spellStart"/>
      <w:r w:rsidRPr="00D30C41">
        <w:rPr>
          <w:lang w:val="en-GB"/>
        </w:rPr>
        <w:t>non sparse</w:t>
      </w:r>
      <w:proofErr w:type="spellEnd"/>
      <w:r w:rsidRPr="00D30C41">
        <w:rPr>
          <w:lang w:val="en-GB"/>
        </w:rPr>
        <w:t xml:space="preserve"> antenna arrays</w:t>
      </w:r>
      <w:r w:rsidR="00270E8B" w:rsidRPr="00D30C41">
        <w:rPr>
          <w:lang w:val="en-GB"/>
        </w:rPr>
        <w:t xml:space="preserve">”, 3GPP TSG RAN WG4 Meeting </w:t>
      </w:r>
      <w:r w:rsidRPr="00D30C41">
        <w:rPr>
          <w:lang w:val="en-GB"/>
        </w:rPr>
        <w:t>#86bis</w:t>
      </w:r>
      <w:r w:rsidR="00270E8B" w:rsidRPr="00D30C41">
        <w:rPr>
          <w:lang w:val="en-GB"/>
        </w:rPr>
        <w:t xml:space="preserve">, </w:t>
      </w:r>
      <w:r w:rsidRPr="00D30C41">
        <w:rPr>
          <w:lang w:val="en-GB"/>
        </w:rPr>
        <w:t>Melbourne, Australia</w:t>
      </w:r>
      <w:r w:rsidR="00270E8B" w:rsidRPr="00D30C41">
        <w:rPr>
          <w:lang w:val="en-GB"/>
        </w:rPr>
        <w:t xml:space="preserve">, </w:t>
      </w:r>
      <w:r w:rsidRPr="00D30C41">
        <w:rPr>
          <w:lang w:val="en-GB"/>
        </w:rPr>
        <w:t>16</w:t>
      </w:r>
      <w:r w:rsidR="00270E8B" w:rsidRPr="00D30C41">
        <w:rPr>
          <w:lang w:val="en-GB"/>
        </w:rPr>
        <w:t xml:space="preserve"> - 2</w:t>
      </w:r>
      <w:r w:rsidRPr="00D30C41">
        <w:rPr>
          <w:lang w:val="en-GB"/>
        </w:rPr>
        <w:t>0</w:t>
      </w:r>
      <w:r w:rsidR="00270E8B" w:rsidRPr="00D30C41">
        <w:rPr>
          <w:lang w:val="en-GB"/>
        </w:rPr>
        <w:t xml:space="preserve"> </w:t>
      </w:r>
      <w:r w:rsidRPr="00D30C41">
        <w:rPr>
          <w:lang w:val="en-GB"/>
        </w:rPr>
        <w:t>April</w:t>
      </w:r>
      <w:r w:rsidR="00270E8B" w:rsidRPr="00D30C41">
        <w:rPr>
          <w:lang w:val="en-GB"/>
        </w:rPr>
        <w:t xml:space="preserve"> 2018</w:t>
      </w:r>
    </w:p>
    <w:p w14:paraId="4727A4F5" w14:textId="4318866B" w:rsidR="005F6BA2" w:rsidRDefault="004D2F27" w:rsidP="004D2F27">
      <w:pPr>
        <w:pStyle w:val="Listenabsatz"/>
        <w:numPr>
          <w:ilvl w:val="0"/>
          <w:numId w:val="4"/>
        </w:numPr>
        <w:spacing w:after="0" w:line="240" w:lineRule="auto"/>
        <w:rPr>
          <w:lang w:val="en-GB"/>
        </w:rPr>
      </w:pPr>
      <w:bookmarkStart w:id="7" w:name="_Ref510786848"/>
      <w:r w:rsidRPr="00D30C41">
        <w:rPr>
          <w:lang w:val="en-GB"/>
        </w:rPr>
        <w:t>R4-1804464</w:t>
      </w:r>
      <w:r w:rsidR="005F6BA2" w:rsidRPr="00D30C41">
        <w:rPr>
          <w:lang w:val="en-GB"/>
        </w:rPr>
        <w:t>, Rohde &amp; Schwarz, “On spherical coverage/CDF Measurement Grids for mm-wave”, 3GPP TSG RAN WG4 Meeting #86bis, Melbourne, Australia, 16 – 20 April 2018</w:t>
      </w:r>
      <w:bookmarkEnd w:id="7"/>
    </w:p>
    <w:p w14:paraId="1BBA8CA7" w14:textId="77777777" w:rsidR="00E5131F" w:rsidRPr="00D30C41" w:rsidRDefault="00E5131F" w:rsidP="00E5131F">
      <w:pPr>
        <w:pStyle w:val="Listenabsatz"/>
        <w:numPr>
          <w:ilvl w:val="0"/>
          <w:numId w:val="4"/>
        </w:numPr>
        <w:spacing w:after="0" w:line="240" w:lineRule="auto"/>
        <w:rPr>
          <w:lang w:val="en-GB"/>
        </w:rPr>
      </w:pPr>
      <w:r w:rsidRPr="00D30C41">
        <w:rPr>
          <w:lang w:val="en-GB"/>
        </w:rPr>
        <w:t>3GPP TR 37.842 V13.2.0 (2017-03), Evolved Universal Terrestrial Radio Access (E-UTRA) and Universal Terrestrial Radio Access (UTRA); Radio Frequency (RF) requirement background for Active Antenna System (AAS) Base Station (BS)</w:t>
      </w:r>
    </w:p>
    <w:p w14:paraId="2AC1AA83" w14:textId="022965F2" w:rsidR="008B39B0" w:rsidRPr="00D30C41" w:rsidRDefault="00F74B47" w:rsidP="00E971A2">
      <w:pPr>
        <w:pStyle w:val="Listenabsatz"/>
        <w:numPr>
          <w:ilvl w:val="0"/>
          <w:numId w:val="4"/>
        </w:numPr>
        <w:spacing w:after="0" w:line="240" w:lineRule="auto"/>
        <w:rPr>
          <w:lang w:val="en-GB"/>
        </w:rPr>
      </w:pPr>
      <w:r w:rsidRPr="00D30C41">
        <w:rPr>
          <w:lang w:val="en-GB"/>
        </w:rPr>
        <w:lastRenderedPageBreak/>
        <w:t>R4-180</w:t>
      </w:r>
      <w:r w:rsidR="00AA1991" w:rsidRPr="00D30C41">
        <w:rPr>
          <w:lang w:val="en-GB"/>
        </w:rPr>
        <w:t>6126</w:t>
      </w:r>
      <w:r w:rsidRPr="00D30C41">
        <w:rPr>
          <w:lang w:val="en-GB"/>
        </w:rPr>
        <w:t>, Rohde &amp; Schwarz, “On TRP Measurement Grids for mm-wave”, 3GPP TSG RAN WG4 Meeting #87, Busan, South Korea, 21 – 25 May 2018</w:t>
      </w:r>
      <w:bookmarkEnd w:id="3"/>
      <w:bookmarkEnd w:id="4"/>
      <w:bookmarkEnd w:id="5"/>
      <w:bookmarkEnd w:id="6"/>
    </w:p>
    <w:p w14:paraId="478DF508" w14:textId="2CE9F389" w:rsidR="00705F44" w:rsidRPr="00D30C41" w:rsidRDefault="00705F44" w:rsidP="00571655">
      <w:pPr>
        <w:pStyle w:val="Listenabsatz"/>
        <w:numPr>
          <w:ilvl w:val="0"/>
          <w:numId w:val="4"/>
        </w:numPr>
        <w:spacing w:after="0" w:line="240" w:lineRule="auto"/>
        <w:rPr>
          <w:lang w:val="en-GB"/>
        </w:rPr>
      </w:pPr>
      <w:r w:rsidRPr="00D30C41">
        <w:rPr>
          <w:lang w:val="en-GB"/>
        </w:rPr>
        <w:t xml:space="preserve">J. J. </w:t>
      </w:r>
      <w:r w:rsidRPr="00D30C41">
        <w:rPr>
          <w:rStyle w:val="reference-text"/>
          <w:lang w:val="en-GB"/>
        </w:rPr>
        <w:t>Thomson, “On the structure of the atom”, Phil. Mag., 7, 237 – 265, 1904</w:t>
      </w:r>
    </w:p>
    <w:sectPr w:rsidR="00705F44" w:rsidRPr="00D30C41" w:rsidSect="003838EA">
      <w:headerReference w:type="even" r:id="rId27"/>
      <w:headerReference w:type="default" r:id="rId28"/>
      <w:footerReference w:type="even" r:id="rId29"/>
      <w:footerReference w:type="default" r:id="rId30"/>
      <w:headerReference w:type="first" r:id="rId31"/>
      <w:footerReference w:type="first" r:id="rId32"/>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05A64B" w14:textId="77777777" w:rsidR="00DA7CFE" w:rsidRDefault="00DA7CFE" w:rsidP="00371D7D">
      <w:r>
        <w:separator/>
      </w:r>
    </w:p>
  </w:endnote>
  <w:endnote w:type="continuationSeparator" w:id="0">
    <w:p w14:paraId="3CF2A642" w14:textId="77777777" w:rsidR="00DA7CFE" w:rsidRDefault="00DA7CFE"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panose1 w:val="02070309020205020404"/>
    <w:charset w:val="02"/>
    <w:family w:val="modern"/>
    <w:pitch w:val="fixed"/>
  </w:font>
  <w:font w:name="Linotype Univers 330 Light">
    <w:panose1 w:val="020B0403030202020203"/>
    <w:charset w:val="00"/>
    <w:family w:val="swiss"/>
    <w:pitch w:val="variable"/>
    <w:sig w:usb0="800000AF" w:usb1="5000204A" w:usb2="00000000" w:usb3="00000000" w:csb0="0000009B"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5718E4" w:rsidRDefault="005718E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700904C7" w:rsidR="009C2950" w:rsidRPr="000E7B1E" w:rsidRDefault="009C2950"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8218B6">
      <w:t>4</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5718E4" w:rsidRDefault="005718E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C589CD" w14:textId="77777777" w:rsidR="00DA7CFE" w:rsidRDefault="00DA7CFE" w:rsidP="00371D7D">
      <w:r>
        <w:separator/>
      </w:r>
    </w:p>
  </w:footnote>
  <w:footnote w:type="continuationSeparator" w:id="0">
    <w:p w14:paraId="580F392E" w14:textId="77777777" w:rsidR="00DA7CFE" w:rsidRDefault="00DA7CFE"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5718E4" w:rsidRDefault="005718E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5718E4" w:rsidRDefault="005718E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5718E4" w:rsidRDefault="005718E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CF7F2A"/>
    <w:multiLevelType w:val="hybridMultilevel"/>
    <w:tmpl w:val="9266F3A6"/>
    <w:lvl w:ilvl="0" w:tplc="A75023D4">
      <w:start w:val="1"/>
      <w:numFmt w:val="bullet"/>
      <w:lvlText w:val="•"/>
      <w:lvlJc w:val="left"/>
      <w:pPr>
        <w:tabs>
          <w:tab w:val="num" w:pos="720"/>
        </w:tabs>
        <w:ind w:left="720" w:hanging="360"/>
      </w:pPr>
      <w:rPr>
        <w:rFonts w:ascii="Arial" w:hAnsi="Arial" w:hint="default"/>
      </w:rPr>
    </w:lvl>
    <w:lvl w:ilvl="1" w:tplc="EC14466C" w:tentative="1">
      <w:start w:val="1"/>
      <w:numFmt w:val="bullet"/>
      <w:lvlText w:val="•"/>
      <w:lvlJc w:val="left"/>
      <w:pPr>
        <w:tabs>
          <w:tab w:val="num" w:pos="1440"/>
        </w:tabs>
        <w:ind w:left="1440" w:hanging="360"/>
      </w:pPr>
      <w:rPr>
        <w:rFonts w:ascii="Arial" w:hAnsi="Arial" w:hint="default"/>
      </w:rPr>
    </w:lvl>
    <w:lvl w:ilvl="2" w:tplc="065EB7F0" w:tentative="1">
      <w:start w:val="1"/>
      <w:numFmt w:val="bullet"/>
      <w:lvlText w:val="•"/>
      <w:lvlJc w:val="left"/>
      <w:pPr>
        <w:tabs>
          <w:tab w:val="num" w:pos="2160"/>
        </w:tabs>
        <w:ind w:left="2160" w:hanging="360"/>
      </w:pPr>
      <w:rPr>
        <w:rFonts w:ascii="Arial" w:hAnsi="Arial" w:hint="default"/>
      </w:rPr>
    </w:lvl>
    <w:lvl w:ilvl="3" w:tplc="E3A49C40" w:tentative="1">
      <w:start w:val="1"/>
      <w:numFmt w:val="bullet"/>
      <w:lvlText w:val="•"/>
      <w:lvlJc w:val="left"/>
      <w:pPr>
        <w:tabs>
          <w:tab w:val="num" w:pos="2880"/>
        </w:tabs>
        <w:ind w:left="2880" w:hanging="360"/>
      </w:pPr>
      <w:rPr>
        <w:rFonts w:ascii="Arial" w:hAnsi="Arial" w:hint="default"/>
      </w:rPr>
    </w:lvl>
    <w:lvl w:ilvl="4" w:tplc="B35ED31E" w:tentative="1">
      <w:start w:val="1"/>
      <w:numFmt w:val="bullet"/>
      <w:lvlText w:val="•"/>
      <w:lvlJc w:val="left"/>
      <w:pPr>
        <w:tabs>
          <w:tab w:val="num" w:pos="3600"/>
        </w:tabs>
        <w:ind w:left="3600" w:hanging="360"/>
      </w:pPr>
      <w:rPr>
        <w:rFonts w:ascii="Arial" w:hAnsi="Arial" w:hint="default"/>
      </w:rPr>
    </w:lvl>
    <w:lvl w:ilvl="5" w:tplc="E1E0D9B2" w:tentative="1">
      <w:start w:val="1"/>
      <w:numFmt w:val="bullet"/>
      <w:lvlText w:val="•"/>
      <w:lvlJc w:val="left"/>
      <w:pPr>
        <w:tabs>
          <w:tab w:val="num" w:pos="4320"/>
        </w:tabs>
        <w:ind w:left="4320" w:hanging="360"/>
      </w:pPr>
      <w:rPr>
        <w:rFonts w:ascii="Arial" w:hAnsi="Arial" w:hint="default"/>
      </w:rPr>
    </w:lvl>
    <w:lvl w:ilvl="6" w:tplc="078E1EAC" w:tentative="1">
      <w:start w:val="1"/>
      <w:numFmt w:val="bullet"/>
      <w:lvlText w:val="•"/>
      <w:lvlJc w:val="left"/>
      <w:pPr>
        <w:tabs>
          <w:tab w:val="num" w:pos="5040"/>
        </w:tabs>
        <w:ind w:left="5040" w:hanging="360"/>
      </w:pPr>
      <w:rPr>
        <w:rFonts w:ascii="Arial" w:hAnsi="Arial" w:hint="default"/>
      </w:rPr>
    </w:lvl>
    <w:lvl w:ilvl="7" w:tplc="317A8F7E" w:tentative="1">
      <w:start w:val="1"/>
      <w:numFmt w:val="bullet"/>
      <w:lvlText w:val="•"/>
      <w:lvlJc w:val="left"/>
      <w:pPr>
        <w:tabs>
          <w:tab w:val="num" w:pos="5760"/>
        </w:tabs>
        <w:ind w:left="5760" w:hanging="360"/>
      </w:pPr>
      <w:rPr>
        <w:rFonts w:ascii="Arial" w:hAnsi="Arial" w:hint="default"/>
      </w:rPr>
    </w:lvl>
    <w:lvl w:ilvl="8" w:tplc="395A9F0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C8D7732"/>
    <w:multiLevelType w:val="hybridMultilevel"/>
    <w:tmpl w:val="F842B97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7DB27B6"/>
    <w:multiLevelType w:val="hybridMultilevel"/>
    <w:tmpl w:val="65446A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376728DC"/>
    <w:multiLevelType w:val="hybridMultilevel"/>
    <w:tmpl w:val="5A60901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42447F7A"/>
    <w:multiLevelType w:val="hybridMultilevel"/>
    <w:tmpl w:val="7592EC4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4826F8F"/>
    <w:multiLevelType w:val="hybridMultilevel"/>
    <w:tmpl w:val="D278FB6E"/>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7C232D58"/>
    <w:multiLevelType w:val="hybridMultilevel"/>
    <w:tmpl w:val="710AED20"/>
    <w:lvl w:ilvl="0" w:tplc="71DC6376">
      <w:start w:val="1"/>
      <w:numFmt w:val="bullet"/>
      <w:lvlText w:val="–"/>
      <w:lvlJc w:val="left"/>
      <w:pPr>
        <w:tabs>
          <w:tab w:val="num" w:pos="360"/>
        </w:tabs>
        <w:ind w:left="360" w:hanging="360"/>
      </w:pPr>
      <w:rPr>
        <w:rFonts w:ascii="Arial" w:hAnsi="Arial" w:hint="default"/>
      </w:rPr>
    </w:lvl>
    <w:lvl w:ilvl="1" w:tplc="232252F2">
      <w:start w:val="1"/>
      <w:numFmt w:val="bullet"/>
      <w:lvlText w:val="–"/>
      <w:lvlJc w:val="left"/>
      <w:pPr>
        <w:tabs>
          <w:tab w:val="num" w:pos="1080"/>
        </w:tabs>
        <w:ind w:left="1080" w:hanging="360"/>
      </w:pPr>
      <w:rPr>
        <w:rFonts w:ascii="Arial" w:hAnsi="Arial" w:hint="default"/>
      </w:rPr>
    </w:lvl>
    <w:lvl w:ilvl="2" w:tplc="9C7CC1F4">
      <w:start w:val="59"/>
      <w:numFmt w:val="bullet"/>
      <w:lvlText w:val="•"/>
      <w:lvlJc w:val="left"/>
      <w:pPr>
        <w:tabs>
          <w:tab w:val="num" w:pos="1800"/>
        </w:tabs>
        <w:ind w:left="1800" w:hanging="360"/>
      </w:pPr>
      <w:rPr>
        <w:rFonts w:ascii="Arial" w:hAnsi="Arial" w:hint="default"/>
      </w:rPr>
    </w:lvl>
    <w:lvl w:ilvl="3" w:tplc="27903CEA" w:tentative="1">
      <w:start w:val="1"/>
      <w:numFmt w:val="bullet"/>
      <w:lvlText w:val="–"/>
      <w:lvlJc w:val="left"/>
      <w:pPr>
        <w:tabs>
          <w:tab w:val="num" w:pos="2520"/>
        </w:tabs>
        <w:ind w:left="2520" w:hanging="360"/>
      </w:pPr>
      <w:rPr>
        <w:rFonts w:ascii="Arial" w:hAnsi="Arial" w:hint="default"/>
      </w:rPr>
    </w:lvl>
    <w:lvl w:ilvl="4" w:tplc="3A8C62EA" w:tentative="1">
      <w:start w:val="1"/>
      <w:numFmt w:val="bullet"/>
      <w:lvlText w:val="–"/>
      <w:lvlJc w:val="left"/>
      <w:pPr>
        <w:tabs>
          <w:tab w:val="num" w:pos="3240"/>
        </w:tabs>
        <w:ind w:left="3240" w:hanging="360"/>
      </w:pPr>
      <w:rPr>
        <w:rFonts w:ascii="Arial" w:hAnsi="Arial" w:hint="default"/>
      </w:rPr>
    </w:lvl>
    <w:lvl w:ilvl="5" w:tplc="1666BDD6" w:tentative="1">
      <w:start w:val="1"/>
      <w:numFmt w:val="bullet"/>
      <w:lvlText w:val="–"/>
      <w:lvlJc w:val="left"/>
      <w:pPr>
        <w:tabs>
          <w:tab w:val="num" w:pos="3960"/>
        </w:tabs>
        <w:ind w:left="3960" w:hanging="360"/>
      </w:pPr>
      <w:rPr>
        <w:rFonts w:ascii="Arial" w:hAnsi="Arial" w:hint="default"/>
      </w:rPr>
    </w:lvl>
    <w:lvl w:ilvl="6" w:tplc="655AAEB8" w:tentative="1">
      <w:start w:val="1"/>
      <w:numFmt w:val="bullet"/>
      <w:lvlText w:val="–"/>
      <w:lvlJc w:val="left"/>
      <w:pPr>
        <w:tabs>
          <w:tab w:val="num" w:pos="4680"/>
        </w:tabs>
        <w:ind w:left="4680" w:hanging="360"/>
      </w:pPr>
      <w:rPr>
        <w:rFonts w:ascii="Arial" w:hAnsi="Arial" w:hint="default"/>
      </w:rPr>
    </w:lvl>
    <w:lvl w:ilvl="7" w:tplc="617689A6" w:tentative="1">
      <w:start w:val="1"/>
      <w:numFmt w:val="bullet"/>
      <w:lvlText w:val="–"/>
      <w:lvlJc w:val="left"/>
      <w:pPr>
        <w:tabs>
          <w:tab w:val="num" w:pos="5400"/>
        </w:tabs>
        <w:ind w:left="5400" w:hanging="360"/>
      </w:pPr>
      <w:rPr>
        <w:rFonts w:ascii="Arial" w:hAnsi="Arial" w:hint="default"/>
      </w:rPr>
    </w:lvl>
    <w:lvl w:ilvl="8" w:tplc="43520442" w:tentative="1">
      <w:start w:val="1"/>
      <w:numFmt w:val="bullet"/>
      <w:lvlText w:val="–"/>
      <w:lvlJc w:val="left"/>
      <w:pPr>
        <w:tabs>
          <w:tab w:val="num" w:pos="6120"/>
        </w:tabs>
        <w:ind w:left="6120" w:hanging="360"/>
      </w:pPr>
      <w:rPr>
        <w:rFonts w:ascii="Arial" w:hAnsi="Arial" w:hint="default"/>
      </w:rPr>
    </w:lvl>
  </w:abstractNum>
  <w:num w:numId="1">
    <w:abstractNumId w:val="7"/>
  </w:num>
  <w:num w:numId="2">
    <w:abstractNumId w:val="8"/>
  </w:num>
  <w:num w:numId="3">
    <w:abstractNumId w:val="2"/>
  </w:num>
  <w:num w:numId="4">
    <w:abstractNumId w:val="4"/>
  </w:num>
  <w:num w:numId="5">
    <w:abstractNumId w:val="9"/>
  </w:num>
  <w:num w:numId="6">
    <w:abstractNumId w:val="1"/>
  </w:num>
  <w:num w:numId="7">
    <w:abstractNumId w:val="5"/>
  </w:num>
  <w:num w:numId="8">
    <w:abstractNumId w:val="6"/>
  </w:num>
  <w:num w:numId="9">
    <w:abstractNumId w:val="3"/>
  </w:num>
  <w:num w:numId="10">
    <w:abstractNumId w:val="10"/>
  </w:num>
  <w:num w:numId="11">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28A3"/>
    <w:rsid w:val="00013807"/>
    <w:rsid w:val="00014639"/>
    <w:rsid w:val="00016F98"/>
    <w:rsid w:val="000200E1"/>
    <w:rsid w:val="00020F4A"/>
    <w:rsid w:val="00021A1A"/>
    <w:rsid w:val="00021D4A"/>
    <w:rsid w:val="0002461A"/>
    <w:rsid w:val="00025D21"/>
    <w:rsid w:val="00026942"/>
    <w:rsid w:val="000304B0"/>
    <w:rsid w:val="00030A7F"/>
    <w:rsid w:val="00030EFF"/>
    <w:rsid w:val="000311B6"/>
    <w:rsid w:val="00031541"/>
    <w:rsid w:val="00032AC4"/>
    <w:rsid w:val="00033040"/>
    <w:rsid w:val="000357C4"/>
    <w:rsid w:val="00036082"/>
    <w:rsid w:val="00037F59"/>
    <w:rsid w:val="000402B6"/>
    <w:rsid w:val="00040F64"/>
    <w:rsid w:val="00044187"/>
    <w:rsid w:val="0004547C"/>
    <w:rsid w:val="00047428"/>
    <w:rsid w:val="00047E75"/>
    <w:rsid w:val="00052A5D"/>
    <w:rsid w:val="0006221F"/>
    <w:rsid w:val="00063C4D"/>
    <w:rsid w:val="000652BE"/>
    <w:rsid w:val="0006555A"/>
    <w:rsid w:val="000656FE"/>
    <w:rsid w:val="00065BFD"/>
    <w:rsid w:val="00071625"/>
    <w:rsid w:val="00075135"/>
    <w:rsid w:val="000762B7"/>
    <w:rsid w:val="00076F79"/>
    <w:rsid w:val="000814E4"/>
    <w:rsid w:val="00081C35"/>
    <w:rsid w:val="000828B5"/>
    <w:rsid w:val="00082A5B"/>
    <w:rsid w:val="00092C97"/>
    <w:rsid w:val="0009370F"/>
    <w:rsid w:val="00096AAF"/>
    <w:rsid w:val="000A0514"/>
    <w:rsid w:val="000A262C"/>
    <w:rsid w:val="000A2FB0"/>
    <w:rsid w:val="000A3594"/>
    <w:rsid w:val="000A3642"/>
    <w:rsid w:val="000A6628"/>
    <w:rsid w:val="000B0F54"/>
    <w:rsid w:val="000B3739"/>
    <w:rsid w:val="000B663A"/>
    <w:rsid w:val="000B7FC7"/>
    <w:rsid w:val="000C194F"/>
    <w:rsid w:val="000C2BBF"/>
    <w:rsid w:val="000C2BDD"/>
    <w:rsid w:val="000C4F6E"/>
    <w:rsid w:val="000C7078"/>
    <w:rsid w:val="000C7318"/>
    <w:rsid w:val="000C7565"/>
    <w:rsid w:val="000C786B"/>
    <w:rsid w:val="000D0908"/>
    <w:rsid w:val="000D0E8E"/>
    <w:rsid w:val="000D0EAF"/>
    <w:rsid w:val="000D0EEE"/>
    <w:rsid w:val="000D347D"/>
    <w:rsid w:val="000D68AB"/>
    <w:rsid w:val="000D79F1"/>
    <w:rsid w:val="000E00AB"/>
    <w:rsid w:val="000E3DB2"/>
    <w:rsid w:val="000E3EE6"/>
    <w:rsid w:val="000E75B0"/>
    <w:rsid w:val="000E7B1E"/>
    <w:rsid w:val="000F13B3"/>
    <w:rsid w:val="000F2169"/>
    <w:rsid w:val="000F70AE"/>
    <w:rsid w:val="00100D39"/>
    <w:rsid w:val="001010C8"/>
    <w:rsid w:val="00102671"/>
    <w:rsid w:val="0010446A"/>
    <w:rsid w:val="0010792C"/>
    <w:rsid w:val="00110B13"/>
    <w:rsid w:val="00111208"/>
    <w:rsid w:val="001114C1"/>
    <w:rsid w:val="00112164"/>
    <w:rsid w:val="001137DA"/>
    <w:rsid w:val="0011436A"/>
    <w:rsid w:val="001147B0"/>
    <w:rsid w:val="00114995"/>
    <w:rsid w:val="00116DFF"/>
    <w:rsid w:val="00116E87"/>
    <w:rsid w:val="001178F0"/>
    <w:rsid w:val="00117F9C"/>
    <w:rsid w:val="00123745"/>
    <w:rsid w:val="00126CE6"/>
    <w:rsid w:val="00130F2F"/>
    <w:rsid w:val="00131A58"/>
    <w:rsid w:val="00132BDD"/>
    <w:rsid w:val="001339FF"/>
    <w:rsid w:val="001340EF"/>
    <w:rsid w:val="001378A7"/>
    <w:rsid w:val="001447D9"/>
    <w:rsid w:val="0015068F"/>
    <w:rsid w:val="001516C2"/>
    <w:rsid w:val="001530C0"/>
    <w:rsid w:val="00153604"/>
    <w:rsid w:val="001553DE"/>
    <w:rsid w:val="00156024"/>
    <w:rsid w:val="0015692F"/>
    <w:rsid w:val="00160809"/>
    <w:rsid w:val="0016186C"/>
    <w:rsid w:val="0016379A"/>
    <w:rsid w:val="00164040"/>
    <w:rsid w:val="00167CAD"/>
    <w:rsid w:val="00167FB4"/>
    <w:rsid w:val="00172422"/>
    <w:rsid w:val="0017275D"/>
    <w:rsid w:val="00172D17"/>
    <w:rsid w:val="001747B0"/>
    <w:rsid w:val="00174ED5"/>
    <w:rsid w:val="00176658"/>
    <w:rsid w:val="00176791"/>
    <w:rsid w:val="00180494"/>
    <w:rsid w:val="001810A2"/>
    <w:rsid w:val="00183822"/>
    <w:rsid w:val="00184003"/>
    <w:rsid w:val="001868F2"/>
    <w:rsid w:val="00193A32"/>
    <w:rsid w:val="001A042A"/>
    <w:rsid w:val="001A2E0D"/>
    <w:rsid w:val="001A7ECE"/>
    <w:rsid w:val="001B0670"/>
    <w:rsid w:val="001B0742"/>
    <w:rsid w:val="001B137F"/>
    <w:rsid w:val="001B2191"/>
    <w:rsid w:val="001B2735"/>
    <w:rsid w:val="001C0307"/>
    <w:rsid w:val="001C04CA"/>
    <w:rsid w:val="001C0EA6"/>
    <w:rsid w:val="001C1D01"/>
    <w:rsid w:val="001C4E17"/>
    <w:rsid w:val="001C6A9C"/>
    <w:rsid w:val="001C766E"/>
    <w:rsid w:val="001D1D1A"/>
    <w:rsid w:val="001D27CE"/>
    <w:rsid w:val="001D369F"/>
    <w:rsid w:val="001D48F2"/>
    <w:rsid w:val="001D5A32"/>
    <w:rsid w:val="001E0A0B"/>
    <w:rsid w:val="001E190C"/>
    <w:rsid w:val="001E540B"/>
    <w:rsid w:val="001E5776"/>
    <w:rsid w:val="001E73BE"/>
    <w:rsid w:val="001E7B76"/>
    <w:rsid w:val="001F0673"/>
    <w:rsid w:val="001F4112"/>
    <w:rsid w:val="001F4E39"/>
    <w:rsid w:val="001F5452"/>
    <w:rsid w:val="001F6CC0"/>
    <w:rsid w:val="001F6D33"/>
    <w:rsid w:val="00206F1C"/>
    <w:rsid w:val="00207D6E"/>
    <w:rsid w:val="002101B8"/>
    <w:rsid w:val="00210BB9"/>
    <w:rsid w:val="002119D0"/>
    <w:rsid w:val="00211B0D"/>
    <w:rsid w:val="00212A2F"/>
    <w:rsid w:val="0021374C"/>
    <w:rsid w:val="00214774"/>
    <w:rsid w:val="00215CC4"/>
    <w:rsid w:val="00216449"/>
    <w:rsid w:val="00216986"/>
    <w:rsid w:val="00216A6B"/>
    <w:rsid w:val="00220316"/>
    <w:rsid w:val="0022150D"/>
    <w:rsid w:val="002225C4"/>
    <w:rsid w:val="00224203"/>
    <w:rsid w:val="0022473C"/>
    <w:rsid w:val="002265E1"/>
    <w:rsid w:val="00226E95"/>
    <w:rsid w:val="00227D50"/>
    <w:rsid w:val="0023375F"/>
    <w:rsid w:val="00234DAE"/>
    <w:rsid w:val="00237EE7"/>
    <w:rsid w:val="00240D2A"/>
    <w:rsid w:val="002415D9"/>
    <w:rsid w:val="00242A1D"/>
    <w:rsid w:val="00243D8A"/>
    <w:rsid w:val="0024490F"/>
    <w:rsid w:val="0024790C"/>
    <w:rsid w:val="0025085A"/>
    <w:rsid w:val="00251FDB"/>
    <w:rsid w:val="00252AE0"/>
    <w:rsid w:val="002548E2"/>
    <w:rsid w:val="00255A8A"/>
    <w:rsid w:val="00266262"/>
    <w:rsid w:val="0026652B"/>
    <w:rsid w:val="002674A8"/>
    <w:rsid w:val="002700B4"/>
    <w:rsid w:val="0027049D"/>
    <w:rsid w:val="00270E6B"/>
    <w:rsid w:val="00270E8B"/>
    <w:rsid w:val="002749E2"/>
    <w:rsid w:val="002759B6"/>
    <w:rsid w:val="00276F00"/>
    <w:rsid w:val="00282191"/>
    <w:rsid w:val="00284170"/>
    <w:rsid w:val="00285DBE"/>
    <w:rsid w:val="00286031"/>
    <w:rsid w:val="002866C4"/>
    <w:rsid w:val="00287444"/>
    <w:rsid w:val="0028785C"/>
    <w:rsid w:val="00290859"/>
    <w:rsid w:val="002908BB"/>
    <w:rsid w:val="002947A5"/>
    <w:rsid w:val="002965D4"/>
    <w:rsid w:val="00296747"/>
    <w:rsid w:val="002971B6"/>
    <w:rsid w:val="00297831"/>
    <w:rsid w:val="002A02DF"/>
    <w:rsid w:val="002A06EC"/>
    <w:rsid w:val="002A134F"/>
    <w:rsid w:val="002A2AB2"/>
    <w:rsid w:val="002A659B"/>
    <w:rsid w:val="002B111A"/>
    <w:rsid w:val="002B2394"/>
    <w:rsid w:val="002B3C4B"/>
    <w:rsid w:val="002B3E93"/>
    <w:rsid w:val="002B4BF3"/>
    <w:rsid w:val="002B5523"/>
    <w:rsid w:val="002B5708"/>
    <w:rsid w:val="002B5F65"/>
    <w:rsid w:val="002B7900"/>
    <w:rsid w:val="002C098B"/>
    <w:rsid w:val="002C3A4F"/>
    <w:rsid w:val="002C48E9"/>
    <w:rsid w:val="002C75A4"/>
    <w:rsid w:val="002D0C60"/>
    <w:rsid w:val="002D394E"/>
    <w:rsid w:val="002D5691"/>
    <w:rsid w:val="002E0D1B"/>
    <w:rsid w:val="002E1075"/>
    <w:rsid w:val="002E3CF0"/>
    <w:rsid w:val="002E434E"/>
    <w:rsid w:val="002E74E5"/>
    <w:rsid w:val="002F1472"/>
    <w:rsid w:val="002F1A84"/>
    <w:rsid w:val="002F26C4"/>
    <w:rsid w:val="002F3517"/>
    <w:rsid w:val="002F3984"/>
    <w:rsid w:val="002F3C5C"/>
    <w:rsid w:val="002F5049"/>
    <w:rsid w:val="002F6CC0"/>
    <w:rsid w:val="002F73E5"/>
    <w:rsid w:val="003013B7"/>
    <w:rsid w:val="00305C89"/>
    <w:rsid w:val="00305D94"/>
    <w:rsid w:val="00306245"/>
    <w:rsid w:val="003112E8"/>
    <w:rsid w:val="0031299F"/>
    <w:rsid w:val="00315F9F"/>
    <w:rsid w:val="00316376"/>
    <w:rsid w:val="00316F3F"/>
    <w:rsid w:val="003171D1"/>
    <w:rsid w:val="003200D8"/>
    <w:rsid w:val="0032672D"/>
    <w:rsid w:val="00327B58"/>
    <w:rsid w:val="003300C3"/>
    <w:rsid w:val="00330686"/>
    <w:rsid w:val="003321C2"/>
    <w:rsid w:val="00332D69"/>
    <w:rsid w:val="003344C4"/>
    <w:rsid w:val="00334F04"/>
    <w:rsid w:val="003434B3"/>
    <w:rsid w:val="00344B2B"/>
    <w:rsid w:val="00350B60"/>
    <w:rsid w:val="00350D76"/>
    <w:rsid w:val="0035204A"/>
    <w:rsid w:val="00354EAA"/>
    <w:rsid w:val="00354FCE"/>
    <w:rsid w:val="003563B5"/>
    <w:rsid w:val="0036038D"/>
    <w:rsid w:val="003607C5"/>
    <w:rsid w:val="003608E0"/>
    <w:rsid w:val="003660C7"/>
    <w:rsid w:val="003664A2"/>
    <w:rsid w:val="00367E6D"/>
    <w:rsid w:val="00371D7D"/>
    <w:rsid w:val="003722DF"/>
    <w:rsid w:val="00372474"/>
    <w:rsid w:val="003728C6"/>
    <w:rsid w:val="00372DAC"/>
    <w:rsid w:val="003750AC"/>
    <w:rsid w:val="00375F1D"/>
    <w:rsid w:val="00377106"/>
    <w:rsid w:val="003812CA"/>
    <w:rsid w:val="003838EA"/>
    <w:rsid w:val="00384B70"/>
    <w:rsid w:val="0038590F"/>
    <w:rsid w:val="003A16D1"/>
    <w:rsid w:val="003A1D27"/>
    <w:rsid w:val="003A575F"/>
    <w:rsid w:val="003A7774"/>
    <w:rsid w:val="003B0E2C"/>
    <w:rsid w:val="003B0EF9"/>
    <w:rsid w:val="003B1E3D"/>
    <w:rsid w:val="003B2597"/>
    <w:rsid w:val="003B25F9"/>
    <w:rsid w:val="003B4147"/>
    <w:rsid w:val="003B4C4E"/>
    <w:rsid w:val="003B5223"/>
    <w:rsid w:val="003B6518"/>
    <w:rsid w:val="003B7288"/>
    <w:rsid w:val="003C026C"/>
    <w:rsid w:val="003C0A4B"/>
    <w:rsid w:val="003C1CA1"/>
    <w:rsid w:val="003C3D66"/>
    <w:rsid w:val="003C4DDA"/>
    <w:rsid w:val="003C5B3F"/>
    <w:rsid w:val="003D0E5C"/>
    <w:rsid w:val="003D2699"/>
    <w:rsid w:val="003D51E6"/>
    <w:rsid w:val="003D602B"/>
    <w:rsid w:val="003D7784"/>
    <w:rsid w:val="003D7B2C"/>
    <w:rsid w:val="003E12B0"/>
    <w:rsid w:val="003E2565"/>
    <w:rsid w:val="003E3906"/>
    <w:rsid w:val="003E5779"/>
    <w:rsid w:val="003F0E6E"/>
    <w:rsid w:val="003F1A78"/>
    <w:rsid w:val="003F5157"/>
    <w:rsid w:val="004002C9"/>
    <w:rsid w:val="004033E9"/>
    <w:rsid w:val="004120AE"/>
    <w:rsid w:val="004137F2"/>
    <w:rsid w:val="004149E9"/>
    <w:rsid w:val="00420D58"/>
    <w:rsid w:val="004222EA"/>
    <w:rsid w:val="00423201"/>
    <w:rsid w:val="004257E2"/>
    <w:rsid w:val="0043036D"/>
    <w:rsid w:val="0043133B"/>
    <w:rsid w:val="004324FB"/>
    <w:rsid w:val="004325A5"/>
    <w:rsid w:val="004330DE"/>
    <w:rsid w:val="004340EB"/>
    <w:rsid w:val="00434839"/>
    <w:rsid w:val="00435B28"/>
    <w:rsid w:val="004372AD"/>
    <w:rsid w:val="00437898"/>
    <w:rsid w:val="00442027"/>
    <w:rsid w:val="00445FD4"/>
    <w:rsid w:val="00446661"/>
    <w:rsid w:val="00450FD0"/>
    <w:rsid w:val="00451093"/>
    <w:rsid w:val="00455988"/>
    <w:rsid w:val="0045717A"/>
    <w:rsid w:val="00457EE8"/>
    <w:rsid w:val="00460804"/>
    <w:rsid w:val="004614C5"/>
    <w:rsid w:val="0046181B"/>
    <w:rsid w:val="0046280F"/>
    <w:rsid w:val="004641CE"/>
    <w:rsid w:val="00465DA7"/>
    <w:rsid w:val="0046755F"/>
    <w:rsid w:val="00470182"/>
    <w:rsid w:val="00473048"/>
    <w:rsid w:val="00474149"/>
    <w:rsid w:val="00475793"/>
    <w:rsid w:val="0047706B"/>
    <w:rsid w:val="00477362"/>
    <w:rsid w:val="00477BB8"/>
    <w:rsid w:val="00480E62"/>
    <w:rsid w:val="00481B3C"/>
    <w:rsid w:val="004858E1"/>
    <w:rsid w:val="0048673D"/>
    <w:rsid w:val="00486A95"/>
    <w:rsid w:val="00487FC3"/>
    <w:rsid w:val="00491A62"/>
    <w:rsid w:val="00492977"/>
    <w:rsid w:val="0049310F"/>
    <w:rsid w:val="0049394D"/>
    <w:rsid w:val="00493E67"/>
    <w:rsid w:val="00493FA6"/>
    <w:rsid w:val="004A04A5"/>
    <w:rsid w:val="004A2F58"/>
    <w:rsid w:val="004A3D93"/>
    <w:rsid w:val="004A4033"/>
    <w:rsid w:val="004A5815"/>
    <w:rsid w:val="004A60F7"/>
    <w:rsid w:val="004A79DF"/>
    <w:rsid w:val="004B0619"/>
    <w:rsid w:val="004B0EE9"/>
    <w:rsid w:val="004B4C96"/>
    <w:rsid w:val="004C0EA3"/>
    <w:rsid w:val="004C1D98"/>
    <w:rsid w:val="004C36F2"/>
    <w:rsid w:val="004C6EB0"/>
    <w:rsid w:val="004D2DCF"/>
    <w:rsid w:val="004D2F27"/>
    <w:rsid w:val="004D2F57"/>
    <w:rsid w:val="004D54FF"/>
    <w:rsid w:val="004D74F3"/>
    <w:rsid w:val="004E1ED2"/>
    <w:rsid w:val="004E1FC8"/>
    <w:rsid w:val="004E265E"/>
    <w:rsid w:val="004E2925"/>
    <w:rsid w:val="004E3358"/>
    <w:rsid w:val="004E3BCC"/>
    <w:rsid w:val="004E4907"/>
    <w:rsid w:val="004E6E34"/>
    <w:rsid w:val="004F0412"/>
    <w:rsid w:val="004F17EE"/>
    <w:rsid w:val="004F27A7"/>
    <w:rsid w:val="004F36A7"/>
    <w:rsid w:val="004F4D21"/>
    <w:rsid w:val="004F593F"/>
    <w:rsid w:val="004F65A2"/>
    <w:rsid w:val="004F697D"/>
    <w:rsid w:val="0050130B"/>
    <w:rsid w:val="00501382"/>
    <w:rsid w:val="00502740"/>
    <w:rsid w:val="00502B4D"/>
    <w:rsid w:val="00506513"/>
    <w:rsid w:val="00510F85"/>
    <w:rsid w:val="00514970"/>
    <w:rsid w:val="00516D9C"/>
    <w:rsid w:val="00517206"/>
    <w:rsid w:val="00517DEB"/>
    <w:rsid w:val="005200C8"/>
    <w:rsid w:val="005208AB"/>
    <w:rsid w:val="00521C12"/>
    <w:rsid w:val="0052278C"/>
    <w:rsid w:val="005242EF"/>
    <w:rsid w:val="005247E8"/>
    <w:rsid w:val="0052481A"/>
    <w:rsid w:val="00524CE0"/>
    <w:rsid w:val="00525441"/>
    <w:rsid w:val="00525ACD"/>
    <w:rsid w:val="005276DD"/>
    <w:rsid w:val="00531061"/>
    <w:rsid w:val="00533FBD"/>
    <w:rsid w:val="00534096"/>
    <w:rsid w:val="005346EC"/>
    <w:rsid w:val="005356CB"/>
    <w:rsid w:val="005374EC"/>
    <w:rsid w:val="00537AA4"/>
    <w:rsid w:val="00541227"/>
    <w:rsid w:val="00542862"/>
    <w:rsid w:val="005455AD"/>
    <w:rsid w:val="005466D7"/>
    <w:rsid w:val="00551E7D"/>
    <w:rsid w:val="00552E60"/>
    <w:rsid w:val="005535D7"/>
    <w:rsid w:val="0055483C"/>
    <w:rsid w:val="00556F3D"/>
    <w:rsid w:val="00557539"/>
    <w:rsid w:val="00563E3E"/>
    <w:rsid w:val="00564786"/>
    <w:rsid w:val="00565D1E"/>
    <w:rsid w:val="00565E03"/>
    <w:rsid w:val="00566B4A"/>
    <w:rsid w:val="005678D2"/>
    <w:rsid w:val="00570805"/>
    <w:rsid w:val="00571655"/>
    <w:rsid w:val="005718E4"/>
    <w:rsid w:val="00571AAB"/>
    <w:rsid w:val="005777C1"/>
    <w:rsid w:val="00581563"/>
    <w:rsid w:val="005823BA"/>
    <w:rsid w:val="00583905"/>
    <w:rsid w:val="0058645A"/>
    <w:rsid w:val="00586465"/>
    <w:rsid w:val="00590023"/>
    <w:rsid w:val="00594B54"/>
    <w:rsid w:val="005964E4"/>
    <w:rsid w:val="00597CCB"/>
    <w:rsid w:val="005A04AB"/>
    <w:rsid w:val="005A1B5E"/>
    <w:rsid w:val="005B1D64"/>
    <w:rsid w:val="005B5DD3"/>
    <w:rsid w:val="005C1279"/>
    <w:rsid w:val="005C517E"/>
    <w:rsid w:val="005C5210"/>
    <w:rsid w:val="005D21DE"/>
    <w:rsid w:val="005D278E"/>
    <w:rsid w:val="005D36C5"/>
    <w:rsid w:val="005D37FD"/>
    <w:rsid w:val="005D3C2A"/>
    <w:rsid w:val="005D3C9A"/>
    <w:rsid w:val="005D4744"/>
    <w:rsid w:val="005D4B7F"/>
    <w:rsid w:val="005D5AC8"/>
    <w:rsid w:val="005D5F80"/>
    <w:rsid w:val="005D730B"/>
    <w:rsid w:val="005E16F2"/>
    <w:rsid w:val="005E1A13"/>
    <w:rsid w:val="005E5410"/>
    <w:rsid w:val="005E59B9"/>
    <w:rsid w:val="005E65FF"/>
    <w:rsid w:val="005F054B"/>
    <w:rsid w:val="005F1B0E"/>
    <w:rsid w:val="005F2CC8"/>
    <w:rsid w:val="005F2E71"/>
    <w:rsid w:val="005F2EDB"/>
    <w:rsid w:val="005F37CF"/>
    <w:rsid w:val="005F6BA2"/>
    <w:rsid w:val="006000C7"/>
    <w:rsid w:val="00600EF3"/>
    <w:rsid w:val="0060326E"/>
    <w:rsid w:val="00606D88"/>
    <w:rsid w:val="00607A72"/>
    <w:rsid w:val="0061069A"/>
    <w:rsid w:val="00611A7F"/>
    <w:rsid w:val="00612270"/>
    <w:rsid w:val="0061650C"/>
    <w:rsid w:val="00617172"/>
    <w:rsid w:val="006175A0"/>
    <w:rsid w:val="00617926"/>
    <w:rsid w:val="00621319"/>
    <w:rsid w:val="00626288"/>
    <w:rsid w:val="00627053"/>
    <w:rsid w:val="00630334"/>
    <w:rsid w:val="0063238F"/>
    <w:rsid w:val="0063332F"/>
    <w:rsid w:val="00633773"/>
    <w:rsid w:val="0063395B"/>
    <w:rsid w:val="00635940"/>
    <w:rsid w:val="006366AD"/>
    <w:rsid w:val="00640E01"/>
    <w:rsid w:val="00641EC6"/>
    <w:rsid w:val="00645237"/>
    <w:rsid w:val="006466C9"/>
    <w:rsid w:val="0064766B"/>
    <w:rsid w:val="00654178"/>
    <w:rsid w:val="0066196E"/>
    <w:rsid w:val="00664F1A"/>
    <w:rsid w:val="00667A9C"/>
    <w:rsid w:val="00672ED3"/>
    <w:rsid w:val="00674D96"/>
    <w:rsid w:val="00675624"/>
    <w:rsid w:val="00680E88"/>
    <w:rsid w:val="00680FDD"/>
    <w:rsid w:val="00682006"/>
    <w:rsid w:val="00682781"/>
    <w:rsid w:val="0068305A"/>
    <w:rsid w:val="00683E9D"/>
    <w:rsid w:val="00684AC6"/>
    <w:rsid w:val="006867B7"/>
    <w:rsid w:val="00690B06"/>
    <w:rsid w:val="00692F04"/>
    <w:rsid w:val="00692F61"/>
    <w:rsid w:val="00693AEE"/>
    <w:rsid w:val="006947BB"/>
    <w:rsid w:val="00695240"/>
    <w:rsid w:val="00695DD5"/>
    <w:rsid w:val="006961C0"/>
    <w:rsid w:val="006A00E4"/>
    <w:rsid w:val="006A07F9"/>
    <w:rsid w:val="006A0B58"/>
    <w:rsid w:val="006A0D0C"/>
    <w:rsid w:val="006A1F8E"/>
    <w:rsid w:val="006A3BBA"/>
    <w:rsid w:val="006A5DB3"/>
    <w:rsid w:val="006A6F49"/>
    <w:rsid w:val="006A7586"/>
    <w:rsid w:val="006A7894"/>
    <w:rsid w:val="006B01BC"/>
    <w:rsid w:val="006B0E15"/>
    <w:rsid w:val="006B508B"/>
    <w:rsid w:val="006B7575"/>
    <w:rsid w:val="006C049B"/>
    <w:rsid w:val="006C1445"/>
    <w:rsid w:val="006C388F"/>
    <w:rsid w:val="006C3AB9"/>
    <w:rsid w:val="006C452E"/>
    <w:rsid w:val="006C4E24"/>
    <w:rsid w:val="006C5294"/>
    <w:rsid w:val="006C60BB"/>
    <w:rsid w:val="006C6ACE"/>
    <w:rsid w:val="006C6F5B"/>
    <w:rsid w:val="006C74FF"/>
    <w:rsid w:val="006D3FD0"/>
    <w:rsid w:val="006D46B5"/>
    <w:rsid w:val="006E1A7C"/>
    <w:rsid w:val="006E1D64"/>
    <w:rsid w:val="006E2B1C"/>
    <w:rsid w:val="006E4F64"/>
    <w:rsid w:val="006E5BCE"/>
    <w:rsid w:val="006E6577"/>
    <w:rsid w:val="006E7C54"/>
    <w:rsid w:val="006F1D3A"/>
    <w:rsid w:val="006F2C16"/>
    <w:rsid w:val="006F4D66"/>
    <w:rsid w:val="006F563A"/>
    <w:rsid w:val="006F73CF"/>
    <w:rsid w:val="006F7C37"/>
    <w:rsid w:val="0070104D"/>
    <w:rsid w:val="00704428"/>
    <w:rsid w:val="00705F44"/>
    <w:rsid w:val="00706CB9"/>
    <w:rsid w:val="00706D5C"/>
    <w:rsid w:val="00707FFC"/>
    <w:rsid w:val="00712864"/>
    <w:rsid w:val="00712BF6"/>
    <w:rsid w:val="007138CB"/>
    <w:rsid w:val="00717379"/>
    <w:rsid w:val="007174F8"/>
    <w:rsid w:val="00720003"/>
    <w:rsid w:val="00720FB7"/>
    <w:rsid w:val="00721FD9"/>
    <w:rsid w:val="00724558"/>
    <w:rsid w:val="007246E4"/>
    <w:rsid w:val="00731B27"/>
    <w:rsid w:val="007327DA"/>
    <w:rsid w:val="00733D87"/>
    <w:rsid w:val="0073495A"/>
    <w:rsid w:val="00735D1F"/>
    <w:rsid w:val="00744D61"/>
    <w:rsid w:val="007452FC"/>
    <w:rsid w:val="007455BD"/>
    <w:rsid w:val="00746B62"/>
    <w:rsid w:val="007477D2"/>
    <w:rsid w:val="00747FFE"/>
    <w:rsid w:val="007510C4"/>
    <w:rsid w:val="0075149A"/>
    <w:rsid w:val="00754211"/>
    <w:rsid w:val="00757245"/>
    <w:rsid w:val="0075733B"/>
    <w:rsid w:val="00757D7D"/>
    <w:rsid w:val="00761AED"/>
    <w:rsid w:val="00762B8D"/>
    <w:rsid w:val="007636DE"/>
    <w:rsid w:val="00765F55"/>
    <w:rsid w:val="00766ED6"/>
    <w:rsid w:val="007706D0"/>
    <w:rsid w:val="00773BDA"/>
    <w:rsid w:val="00773C96"/>
    <w:rsid w:val="00773DCA"/>
    <w:rsid w:val="007742E7"/>
    <w:rsid w:val="00776B1D"/>
    <w:rsid w:val="00776D6B"/>
    <w:rsid w:val="00781917"/>
    <w:rsid w:val="007827F7"/>
    <w:rsid w:val="007842C7"/>
    <w:rsid w:val="0078542F"/>
    <w:rsid w:val="007858B3"/>
    <w:rsid w:val="007927C1"/>
    <w:rsid w:val="00793EA4"/>
    <w:rsid w:val="00794224"/>
    <w:rsid w:val="007944C3"/>
    <w:rsid w:val="00797969"/>
    <w:rsid w:val="007A422E"/>
    <w:rsid w:val="007A68E2"/>
    <w:rsid w:val="007A7270"/>
    <w:rsid w:val="007B0569"/>
    <w:rsid w:val="007B1E81"/>
    <w:rsid w:val="007B36E6"/>
    <w:rsid w:val="007B49AC"/>
    <w:rsid w:val="007B6733"/>
    <w:rsid w:val="007B6ADB"/>
    <w:rsid w:val="007B7490"/>
    <w:rsid w:val="007C0E2A"/>
    <w:rsid w:val="007C221F"/>
    <w:rsid w:val="007C6CC6"/>
    <w:rsid w:val="007C7077"/>
    <w:rsid w:val="007C7AEC"/>
    <w:rsid w:val="007D15F5"/>
    <w:rsid w:val="007D35D4"/>
    <w:rsid w:val="007D4BD9"/>
    <w:rsid w:val="007D632A"/>
    <w:rsid w:val="007D6525"/>
    <w:rsid w:val="007E144D"/>
    <w:rsid w:val="007E1A21"/>
    <w:rsid w:val="007E29DD"/>
    <w:rsid w:val="007E47C9"/>
    <w:rsid w:val="007E4AC8"/>
    <w:rsid w:val="007E542F"/>
    <w:rsid w:val="007E6D3C"/>
    <w:rsid w:val="007E74D3"/>
    <w:rsid w:val="007E75B3"/>
    <w:rsid w:val="007F63B8"/>
    <w:rsid w:val="007F7EE6"/>
    <w:rsid w:val="00802A02"/>
    <w:rsid w:val="00802F82"/>
    <w:rsid w:val="00803ADC"/>
    <w:rsid w:val="00803D35"/>
    <w:rsid w:val="008064E5"/>
    <w:rsid w:val="008073F0"/>
    <w:rsid w:val="00811A7C"/>
    <w:rsid w:val="00812968"/>
    <w:rsid w:val="00814716"/>
    <w:rsid w:val="00815718"/>
    <w:rsid w:val="008159B1"/>
    <w:rsid w:val="008211B6"/>
    <w:rsid w:val="008218B6"/>
    <w:rsid w:val="008222DF"/>
    <w:rsid w:val="00825E45"/>
    <w:rsid w:val="00831E58"/>
    <w:rsid w:val="00832F75"/>
    <w:rsid w:val="0083554F"/>
    <w:rsid w:val="0083571A"/>
    <w:rsid w:val="00836315"/>
    <w:rsid w:val="0083672A"/>
    <w:rsid w:val="00837DB8"/>
    <w:rsid w:val="00844428"/>
    <w:rsid w:val="00846CBA"/>
    <w:rsid w:val="00847D9D"/>
    <w:rsid w:val="008551D8"/>
    <w:rsid w:val="00857BF9"/>
    <w:rsid w:val="00861EA4"/>
    <w:rsid w:val="00862AFA"/>
    <w:rsid w:val="00863700"/>
    <w:rsid w:val="0086567A"/>
    <w:rsid w:val="00865D16"/>
    <w:rsid w:val="00867285"/>
    <w:rsid w:val="00867C2A"/>
    <w:rsid w:val="008704CE"/>
    <w:rsid w:val="00870546"/>
    <w:rsid w:val="00870C53"/>
    <w:rsid w:val="00871558"/>
    <w:rsid w:val="00871F58"/>
    <w:rsid w:val="00872FCD"/>
    <w:rsid w:val="008731C9"/>
    <w:rsid w:val="00873E31"/>
    <w:rsid w:val="00874ACC"/>
    <w:rsid w:val="00875139"/>
    <w:rsid w:val="0087514A"/>
    <w:rsid w:val="0087559E"/>
    <w:rsid w:val="00875D1D"/>
    <w:rsid w:val="00880C18"/>
    <w:rsid w:val="00882425"/>
    <w:rsid w:val="00882F18"/>
    <w:rsid w:val="00887996"/>
    <w:rsid w:val="008919FA"/>
    <w:rsid w:val="0089355B"/>
    <w:rsid w:val="00894205"/>
    <w:rsid w:val="008948CA"/>
    <w:rsid w:val="008966F6"/>
    <w:rsid w:val="0089742A"/>
    <w:rsid w:val="008A41DD"/>
    <w:rsid w:val="008A4F4D"/>
    <w:rsid w:val="008A5259"/>
    <w:rsid w:val="008B0514"/>
    <w:rsid w:val="008B12D0"/>
    <w:rsid w:val="008B39B0"/>
    <w:rsid w:val="008B3E44"/>
    <w:rsid w:val="008B4257"/>
    <w:rsid w:val="008B7827"/>
    <w:rsid w:val="008B7853"/>
    <w:rsid w:val="008C2395"/>
    <w:rsid w:val="008C291E"/>
    <w:rsid w:val="008C2C73"/>
    <w:rsid w:val="008C77C6"/>
    <w:rsid w:val="008D0A86"/>
    <w:rsid w:val="008D2D94"/>
    <w:rsid w:val="008D552A"/>
    <w:rsid w:val="008D6EF1"/>
    <w:rsid w:val="008D7189"/>
    <w:rsid w:val="008D797C"/>
    <w:rsid w:val="008D7BA0"/>
    <w:rsid w:val="008E0FC4"/>
    <w:rsid w:val="008E11A6"/>
    <w:rsid w:val="008E1A2B"/>
    <w:rsid w:val="008E36AA"/>
    <w:rsid w:val="008E5B66"/>
    <w:rsid w:val="008E5CC2"/>
    <w:rsid w:val="008E790D"/>
    <w:rsid w:val="008F28BE"/>
    <w:rsid w:val="008F3E4A"/>
    <w:rsid w:val="008F4F09"/>
    <w:rsid w:val="008F5836"/>
    <w:rsid w:val="008F6239"/>
    <w:rsid w:val="008F6BB4"/>
    <w:rsid w:val="00911FD9"/>
    <w:rsid w:val="0091228D"/>
    <w:rsid w:val="00912CC8"/>
    <w:rsid w:val="00914141"/>
    <w:rsid w:val="00916244"/>
    <w:rsid w:val="00916784"/>
    <w:rsid w:val="00916934"/>
    <w:rsid w:val="00917238"/>
    <w:rsid w:val="00917930"/>
    <w:rsid w:val="009213AE"/>
    <w:rsid w:val="009228BE"/>
    <w:rsid w:val="009247D4"/>
    <w:rsid w:val="009257BD"/>
    <w:rsid w:val="00925F55"/>
    <w:rsid w:val="00930456"/>
    <w:rsid w:val="00931A88"/>
    <w:rsid w:val="00933A16"/>
    <w:rsid w:val="00933C7C"/>
    <w:rsid w:val="00933F3F"/>
    <w:rsid w:val="009347AA"/>
    <w:rsid w:val="00935C3D"/>
    <w:rsid w:val="00936FA1"/>
    <w:rsid w:val="00937DE4"/>
    <w:rsid w:val="009420AE"/>
    <w:rsid w:val="00942148"/>
    <w:rsid w:val="00943082"/>
    <w:rsid w:val="009437F6"/>
    <w:rsid w:val="009439D8"/>
    <w:rsid w:val="009447F9"/>
    <w:rsid w:val="00944D07"/>
    <w:rsid w:val="00944E1A"/>
    <w:rsid w:val="0094526C"/>
    <w:rsid w:val="00945B5C"/>
    <w:rsid w:val="00946BBC"/>
    <w:rsid w:val="00946F84"/>
    <w:rsid w:val="00947693"/>
    <w:rsid w:val="00950962"/>
    <w:rsid w:val="00952B8A"/>
    <w:rsid w:val="0095304C"/>
    <w:rsid w:val="0095468A"/>
    <w:rsid w:val="0095562A"/>
    <w:rsid w:val="00962E59"/>
    <w:rsid w:val="00965D58"/>
    <w:rsid w:val="00966E9B"/>
    <w:rsid w:val="0096751F"/>
    <w:rsid w:val="009733F0"/>
    <w:rsid w:val="009750F0"/>
    <w:rsid w:val="0097543A"/>
    <w:rsid w:val="00975854"/>
    <w:rsid w:val="00975F20"/>
    <w:rsid w:val="00976B03"/>
    <w:rsid w:val="0098141A"/>
    <w:rsid w:val="0098151D"/>
    <w:rsid w:val="00982E8B"/>
    <w:rsid w:val="00984C8B"/>
    <w:rsid w:val="009863CE"/>
    <w:rsid w:val="00987740"/>
    <w:rsid w:val="00987C1F"/>
    <w:rsid w:val="009926B6"/>
    <w:rsid w:val="0099496E"/>
    <w:rsid w:val="00997680"/>
    <w:rsid w:val="009A1270"/>
    <w:rsid w:val="009A197B"/>
    <w:rsid w:val="009A3ADA"/>
    <w:rsid w:val="009A3B10"/>
    <w:rsid w:val="009B1044"/>
    <w:rsid w:val="009B6A7E"/>
    <w:rsid w:val="009C0CB9"/>
    <w:rsid w:val="009C2950"/>
    <w:rsid w:val="009C51E1"/>
    <w:rsid w:val="009C536C"/>
    <w:rsid w:val="009C5C15"/>
    <w:rsid w:val="009C6FFB"/>
    <w:rsid w:val="009D0ECA"/>
    <w:rsid w:val="009D35E8"/>
    <w:rsid w:val="009D4017"/>
    <w:rsid w:val="009D466C"/>
    <w:rsid w:val="009D52EB"/>
    <w:rsid w:val="009D580B"/>
    <w:rsid w:val="009D713C"/>
    <w:rsid w:val="009D7EBE"/>
    <w:rsid w:val="009E49C0"/>
    <w:rsid w:val="009E4CBE"/>
    <w:rsid w:val="009E4FE7"/>
    <w:rsid w:val="009E6538"/>
    <w:rsid w:val="009F0573"/>
    <w:rsid w:val="009F0831"/>
    <w:rsid w:val="009F0941"/>
    <w:rsid w:val="009F116B"/>
    <w:rsid w:val="009F1522"/>
    <w:rsid w:val="009F1E5D"/>
    <w:rsid w:val="009F2573"/>
    <w:rsid w:val="009F31B9"/>
    <w:rsid w:val="009F3E32"/>
    <w:rsid w:val="009F71B3"/>
    <w:rsid w:val="00A01054"/>
    <w:rsid w:val="00A02E39"/>
    <w:rsid w:val="00A04379"/>
    <w:rsid w:val="00A04533"/>
    <w:rsid w:val="00A04558"/>
    <w:rsid w:val="00A04F9C"/>
    <w:rsid w:val="00A0759F"/>
    <w:rsid w:val="00A130E4"/>
    <w:rsid w:val="00A140BE"/>
    <w:rsid w:val="00A14EBC"/>
    <w:rsid w:val="00A14ED8"/>
    <w:rsid w:val="00A15983"/>
    <w:rsid w:val="00A15E86"/>
    <w:rsid w:val="00A20D19"/>
    <w:rsid w:val="00A22078"/>
    <w:rsid w:val="00A223CD"/>
    <w:rsid w:val="00A24150"/>
    <w:rsid w:val="00A32070"/>
    <w:rsid w:val="00A325AF"/>
    <w:rsid w:val="00A33D3A"/>
    <w:rsid w:val="00A35362"/>
    <w:rsid w:val="00A353DC"/>
    <w:rsid w:val="00A40BA0"/>
    <w:rsid w:val="00A42596"/>
    <w:rsid w:val="00A43DCF"/>
    <w:rsid w:val="00A44C02"/>
    <w:rsid w:val="00A4537F"/>
    <w:rsid w:val="00A52802"/>
    <w:rsid w:val="00A55AF2"/>
    <w:rsid w:val="00A57C7C"/>
    <w:rsid w:val="00A60934"/>
    <w:rsid w:val="00A62362"/>
    <w:rsid w:val="00A63A28"/>
    <w:rsid w:val="00A63B72"/>
    <w:rsid w:val="00A64A40"/>
    <w:rsid w:val="00A64C86"/>
    <w:rsid w:val="00A67985"/>
    <w:rsid w:val="00A6798F"/>
    <w:rsid w:val="00A70BE1"/>
    <w:rsid w:val="00A7325E"/>
    <w:rsid w:val="00A74351"/>
    <w:rsid w:val="00A76364"/>
    <w:rsid w:val="00A76DBE"/>
    <w:rsid w:val="00A777EC"/>
    <w:rsid w:val="00A81DCA"/>
    <w:rsid w:val="00A8311E"/>
    <w:rsid w:val="00A83847"/>
    <w:rsid w:val="00A8585B"/>
    <w:rsid w:val="00A86604"/>
    <w:rsid w:val="00A87C7B"/>
    <w:rsid w:val="00A910E5"/>
    <w:rsid w:val="00A93405"/>
    <w:rsid w:val="00A94778"/>
    <w:rsid w:val="00A95090"/>
    <w:rsid w:val="00A9514D"/>
    <w:rsid w:val="00A96690"/>
    <w:rsid w:val="00A97BF8"/>
    <w:rsid w:val="00AA04CC"/>
    <w:rsid w:val="00AA0D07"/>
    <w:rsid w:val="00AA0F9B"/>
    <w:rsid w:val="00AA12BE"/>
    <w:rsid w:val="00AA1991"/>
    <w:rsid w:val="00AA3AF8"/>
    <w:rsid w:val="00AA5E2E"/>
    <w:rsid w:val="00AA66CB"/>
    <w:rsid w:val="00AA7167"/>
    <w:rsid w:val="00AB0D1B"/>
    <w:rsid w:val="00AB16E7"/>
    <w:rsid w:val="00AB263D"/>
    <w:rsid w:val="00AB2BBC"/>
    <w:rsid w:val="00AB3CDD"/>
    <w:rsid w:val="00AB4ACC"/>
    <w:rsid w:val="00AB537D"/>
    <w:rsid w:val="00AB66E6"/>
    <w:rsid w:val="00AB7EB0"/>
    <w:rsid w:val="00AC4279"/>
    <w:rsid w:val="00AC51D3"/>
    <w:rsid w:val="00AC5870"/>
    <w:rsid w:val="00AC78CA"/>
    <w:rsid w:val="00AC7A82"/>
    <w:rsid w:val="00AD1373"/>
    <w:rsid w:val="00AD2B85"/>
    <w:rsid w:val="00AD6CF1"/>
    <w:rsid w:val="00AE18A0"/>
    <w:rsid w:val="00AE376A"/>
    <w:rsid w:val="00AE40B4"/>
    <w:rsid w:val="00AE4566"/>
    <w:rsid w:val="00AF0048"/>
    <w:rsid w:val="00AF255D"/>
    <w:rsid w:val="00AF4D77"/>
    <w:rsid w:val="00AF4F13"/>
    <w:rsid w:val="00AF60AE"/>
    <w:rsid w:val="00AF6DBB"/>
    <w:rsid w:val="00B050D3"/>
    <w:rsid w:val="00B05ACB"/>
    <w:rsid w:val="00B05B25"/>
    <w:rsid w:val="00B11E41"/>
    <w:rsid w:val="00B13078"/>
    <w:rsid w:val="00B130F2"/>
    <w:rsid w:val="00B1538B"/>
    <w:rsid w:val="00B1788D"/>
    <w:rsid w:val="00B206F3"/>
    <w:rsid w:val="00B20B88"/>
    <w:rsid w:val="00B2126A"/>
    <w:rsid w:val="00B240D0"/>
    <w:rsid w:val="00B277E9"/>
    <w:rsid w:val="00B27923"/>
    <w:rsid w:val="00B30F45"/>
    <w:rsid w:val="00B319AF"/>
    <w:rsid w:val="00B31F06"/>
    <w:rsid w:val="00B337D5"/>
    <w:rsid w:val="00B34414"/>
    <w:rsid w:val="00B35629"/>
    <w:rsid w:val="00B37C19"/>
    <w:rsid w:val="00B413A7"/>
    <w:rsid w:val="00B42131"/>
    <w:rsid w:val="00B42F7D"/>
    <w:rsid w:val="00B433F0"/>
    <w:rsid w:val="00B50A51"/>
    <w:rsid w:val="00B52658"/>
    <w:rsid w:val="00B52AC2"/>
    <w:rsid w:val="00B548F0"/>
    <w:rsid w:val="00B57FE5"/>
    <w:rsid w:val="00B60110"/>
    <w:rsid w:val="00B61206"/>
    <w:rsid w:val="00B618F7"/>
    <w:rsid w:val="00B65660"/>
    <w:rsid w:val="00B65E1E"/>
    <w:rsid w:val="00B67FA8"/>
    <w:rsid w:val="00B73093"/>
    <w:rsid w:val="00B75570"/>
    <w:rsid w:val="00B757DF"/>
    <w:rsid w:val="00B77425"/>
    <w:rsid w:val="00B8042F"/>
    <w:rsid w:val="00B80FDD"/>
    <w:rsid w:val="00B817B6"/>
    <w:rsid w:val="00B81E4C"/>
    <w:rsid w:val="00B81FC7"/>
    <w:rsid w:val="00B82274"/>
    <w:rsid w:val="00B82E01"/>
    <w:rsid w:val="00B8385A"/>
    <w:rsid w:val="00B838DA"/>
    <w:rsid w:val="00B846F3"/>
    <w:rsid w:val="00B85232"/>
    <w:rsid w:val="00B92991"/>
    <w:rsid w:val="00B92F4B"/>
    <w:rsid w:val="00B96064"/>
    <w:rsid w:val="00B9692F"/>
    <w:rsid w:val="00B97827"/>
    <w:rsid w:val="00BA1072"/>
    <w:rsid w:val="00BA650C"/>
    <w:rsid w:val="00BB0FAA"/>
    <w:rsid w:val="00BB1E78"/>
    <w:rsid w:val="00BB2E34"/>
    <w:rsid w:val="00BB567F"/>
    <w:rsid w:val="00BB601B"/>
    <w:rsid w:val="00BB61DB"/>
    <w:rsid w:val="00BB6A4C"/>
    <w:rsid w:val="00BC0823"/>
    <w:rsid w:val="00BC0850"/>
    <w:rsid w:val="00BC08FC"/>
    <w:rsid w:val="00BC1DAF"/>
    <w:rsid w:val="00BC2162"/>
    <w:rsid w:val="00BC3864"/>
    <w:rsid w:val="00BC46A6"/>
    <w:rsid w:val="00BD0D1A"/>
    <w:rsid w:val="00BD13E2"/>
    <w:rsid w:val="00BD4781"/>
    <w:rsid w:val="00BD55A2"/>
    <w:rsid w:val="00BD59B4"/>
    <w:rsid w:val="00BD6319"/>
    <w:rsid w:val="00BD73CC"/>
    <w:rsid w:val="00BE29DD"/>
    <w:rsid w:val="00BE3DDB"/>
    <w:rsid w:val="00BE5364"/>
    <w:rsid w:val="00BF1935"/>
    <w:rsid w:val="00BF268B"/>
    <w:rsid w:val="00BF64BA"/>
    <w:rsid w:val="00BF7A2F"/>
    <w:rsid w:val="00C0043D"/>
    <w:rsid w:val="00C006B0"/>
    <w:rsid w:val="00C00D34"/>
    <w:rsid w:val="00C0127E"/>
    <w:rsid w:val="00C0132E"/>
    <w:rsid w:val="00C01E30"/>
    <w:rsid w:val="00C01FD5"/>
    <w:rsid w:val="00C02E85"/>
    <w:rsid w:val="00C042A4"/>
    <w:rsid w:val="00C04CEB"/>
    <w:rsid w:val="00C074A2"/>
    <w:rsid w:val="00C142E1"/>
    <w:rsid w:val="00C14F5D"/>
    <w:rsid w:val="00C201F5"/>
    <w:rsid w:val="00C24153"/>
    <w:rsid w:val="00C25111"/>
    <w:rsid w:val="00C253B8"/>
    <w:rsid w:val="00C27A92"/>
    <w:rsid w:val="00C301A2"/>
    <w:rsid w:val="00C3037E"/>
    <w:rsid w:val="00C30491"/>
    <w:rsid w:val="00C30ED0"/>
    <w:rsid w:val="00C31120"/>
    <w:rsid w:val="00C31E50"/>
    <w:rsid w:val="00C326B6"/>
    <w:rsid w:val="00C32F3C"/>
    <w:rsid w:val="00C34B92"/>
    <w:rsid w:val="00C3674E"/>
    <w:rsid w:val="00C42A8B"/>
    <w:rsid w:val="00C42B0B"/>
    <w:rsid w:val="00C430B9"/>
    <w:rsid w:val="00C43A48"/>
    <w:rsid w:val="00C43CA9"/>
    <w:rsid w:val="00C443FC"/>
    <w:rsid w:val="00C45B5A"/>
    <w:rsid w:val="00C47016"/>
    <w:rsid w:val="00C478DD"/>
    <w:rsid w:val="00C519CF"/>
    <w:rsid w:val="00C520BF"/>
    <w:rsid w:val="00C53222"/>
    <w:rsid w:val="00C56860"/>
    <w:rsid w:val="00C572CF"/>
    <w:rsid w:val="00C57CA3"/>
    <w:rsid w:val="00C600E5"/>
    <w:rsid w:val="00C60D58"/>
    <w:rsid w:val="00C62A0A"/>
    <w:rsid w:val="00C6340E"/>
    <w:rsid w:val="00C665B6"/>
    <w:rsid w:val="00C66AEC"/>
    <w:rsid w:val="00C66DC4"/>
    <w:rsid w:val="00C67824"/>
    <w:rsid w:val="00C70448"/>
    <w:rsid w:val="00C72138"/>
    <w:rsid w:val="00C72DE3"/>
    <w:rsid w:val="00C753CF"/>
    <w:rsid w:val="00C75C55"/>
    <w:rsid w:val="00C7683E"/>
    <w:rsid w:val="00C76D85"/>
    <w:rsid w:val="00C77B2F"/>
    <w:rsid w:val="00C802EE"/>
    <w:rsid w:val="00C8107C"/>
    <w:rsid w:val="00C829FB"/>
    <w:rsid w:val="00C8381D"/>
    <w:rsid w:val="00C83A62"/>
    <w:rsid w:val="00C85E97"/>
    <w:rsid w:val="00C9174B"/>
    <w:rsid w:val="00C94068"/>
    <w:rsid w:val="00C95D76"/>
    <w:rsid w:val="00C97B69"/>
    <w:rsid w:val="00CA1045"/>
    <w:rsid w:val="00CA1CC5"/>
    <w:rsid w:val="00CA2954"/>
    <w:rsid w:val="00CA4CB3"/>
    <w:rsid w:val="00CA5316"/>
    <w:rsid w:val="00CA5F7A"/>
    <w:rsid w:val="00CA7002"/>
    <w:rsid w:val="00CA7FA6"/>
    <w:rsid w:val="00CB0D44"/>
    <w:rsid w:val="00CB415C"/>
    <w:rsid w:val="00CB5810"/>
    <w:rsid w:val="00CB63DF"/>
    <w:rsid w:val="00CB6C80"/>
    <w:rsid w:val="00CB7FA1"/>
    <w:rsid w:val="00CC40C2"/>
    <w:rsid w:val="00CC676F"/>
    <w:rsid w:val="00CC6B35"/>
    <w:rsid w:val="00CC6DB6"/>
    <w:rsid w:val="00CD04C0"/>
    <w:rsid w:val="00CD1034"/>
    <w:rsid w:val="00CD1384"/>
    <w:rsid w:val="00CD46C7"/>
    <w:rsid w:val="00CD6B1A"/>
    <w:rsid w:val="00CD7AD7"/>
    <w:rsid w:val="00CE0A9C"/>
    <w:rsid w:val="00CE0D0F"/>
    <w:rsid w:val="00CE2567"/>
    <w:rsid w:val="00CE4425"/>
    <w:rsid w:val="00CE4A3B"/>
    <w:rsid w:val="00CE4A51"/>
    <w:rsid w:val="00CE4C20"/>
    <w:rsid w:val="00CE68DC"/>
    <w:rsid w:val="00CE6A12"/>
    <w:rsid w:val="00CE7B33"/>
    <w:rsid w:val="00CF23C9"/>
    <w:rsid w:val="00CF3067"/>
    <w:rsid w:val="00CF3ECE"/>
    <w:rsid w:val="00CF41D2"/>
    <w:rsid w:val="00D0035A"/>
    <w:rsid w:val="00D00B3C"/>
    <w:rsid w:val="00D04FCA"/>
    <w:rsid w:val="00D05BE4"/>
    <w:rsid w:val="00D05C9E"/>
    <w:rsid w:val="00D068A2"/>
    <w:rsid w:val="00D071B9"/>
    <w:rsid w:val="00D121AD"/>
    <w:rsid w:val="00D132ED"/>
    <w:rsid w:val="00D15EF0"/>
    <w:rsid w:val="00D1738E"/>
    <w:rsid w:val="00D176E5"/>
    <w:rsid w:val="00D20074"/>
    <w:rsid w:val="00D204DC"/>
    <w:rsid w:val="00D2393B"/>
    <w:rsid w:val="00D23A0A"/>
    <w:rsid w:val="00D23C94"/>
    <w:rsid w:val="00D24042"/>
    <w:rsid w:val="00D27579"/>
    <w:rsid w:val="00D30C41"/>
    <w:rsid w:val="00D30EF1"/>
    <w:rsid w:val="00D3301A"/>
    <w:rsid w:val="00D33E05"/>
    <w:rsid w:val="00D33FE6"/>
    <w:rsid w:val="00D34A16"/>
    <w:rsid w:val="00D36BEA"/>
    <w:rsid w:val="00D4043B"/>
    <w:rsid w:val="00D424E3"/>
    <w:rsid w:val="00D42662"/>
    <w:rsid w:val="00D42AF3"/>
    <w:rsid w:val="00D46FC9"/>
    <w:rsid w:val="00D512B6"/>
    <w:rsid w:val="00D52C2F"/>
    <w:rsid w:val="00D60B40"/>
    <w:rsid w:val="00D6276B"/>
    <w:rsid w:val="00D63D63"/>
    <w:rsid w:val="00D66E80"/>
    <w:rsid w:val="00D674F3"/>
    <w:rsid w:val="00D6756B"/>
    <w:rsid w:val="00D701BC"/>
    <w:rsid w:val="00D71543"/>
    <w:rsid w:val="00D71F42"/>
    <w:rsid w:val="00D73C70"/>
    <w:rsid w:val="00D75F8F"/>
    <w:rsid w:val="00D76632"/>
    <w:rsid w:val="00D7749F"/>
    <w:rsid w:val="00D77AE7"/>
    <w:rsid w:val="00D8000F"/>
    <w:rsid w:val="00D81F96"/>
    <w:rsid w:val="00D821C8"/>
    <w:rsid w:val="00D83973"/>
    <w:rsid w:val="00D858B7"/>
    <w:rsid w:val="00D930F3"/>
    <w:rsid w:val="00D9321A"/>
    <w:rsid w:val="00D94C44"/>
    <w:rsid w:val="00D9559F"/>
    <w:rsid w:val="00D95DBE"/>
    <w:rsid w:val="00D97826"/>
    <w:rsid w:val="00DA0BB8"/>
    <w:rsid w:val="00DA1520"/>
    <w:rsid w:val="00DA3202"/>
    <w:rsid w:val="00DA326D"/>
    <w:rsid w:val="00DA613F"/>
    <w:rsid w:val="00DA7CFE"/>
    <w:rsid w:val="00DB0C47"/>
    <w:rsid w:val="00DB1476"/>
    <w:rsid w:val="00DB18A0"/>
    <w:rsid w:val="00DB1ABD"/>
    <w:rsid w:val="00DB3DD2"/>
    <w:rsid w:val="00DB5A35"/>
    <w:rsid w:val="00DB67BF"/>
    <w:rsid w:val="00DC0885"/>
    <w:rsid w:val="00DC0BAC"/>
    <w:rsid w:val="00DC1416"/>
    <w:rsid w:val="00DC3360"/>
    <w:rsid w:val="00DC3C51"/>
    <w:rsid w:val="00DC44AE"/>
    <w:rsid w:val="00DC45E9"/>
    <w:rsid w:val="00DC4843"/>
    <w:rsid w:val="00DC5A49"/>
    <w:rsid w:val="00DC5FBC"/>
    <w:rsid w:val="00DC755B"/>
    <w:rsid w:val="00DD00BC"/>
    <w:rsid w:val="00DD1B9D"/>
    <w:rsid w:val="00DD5521"/>
    <w:rsid w:val="00DD6E41"/>
    <w:rsid w:val="00DD74FF"/>
    <w:rsid w:val="00DE21ED"/>
    <w:rsid w:val="00DE21F3"/>
    <w:rsid w:val="00DE23B8"/>
    <w:rsid w:val="00DE2C08"/>
    <w:rsid w:val="00DE3025"/>
    <w:rsid w:val="00DE38EF"/>
    <w:rsid w:val="00DE4E25"/>
    <w:rsid w:val="00DE6819"/>
    <w:rsid w:val="00DF1878"/>
    <w:rsid w:val="00DF19E8"/>
    <w:rsid w:val="00DF1CAD"/>
    <w:rsid w:val="00DF5402"/>
    <w:rsid w:val="00E019D0"/>
    <w:rsid w:val="00E03811"/>
    <w:rsid w:val="00E03F84"/>
    <w:rsid w:val="00E10AF0"/>
    <w:rsid w:val="00E10B00"/>
    <w:rsid w:val="00E11816"/>
    <w:rsid w:val="00E13759"/>
    <w:rsid w:val="00E13D12"/>
    <w:rsid w:val="00E15476"/>
    <w:rsid w:val="00E15AC0"/>
    <w:rsid w:val="00E17381"/>
    <w:rsid w:val="00E173CA"/>
    <w:rsid w:val="00E17716"/>
    <w:rsid w:val="00E2017F"/>
    <w:rsid w:val="00E2075D"/>
    <w:rsid w:val="00E258FD"/>
    <w:rsid w:val="00E25B32"/>
    <w:rsid w:val="00E25BB0"/>
    <w:rsid w:val="00E25EF1"/>
    <w:rsid w:val="00E325CA"/>
    <w:rsid w:val="00E32796"/>
    <w:rsid w:val="00E32C7A"/>
    <w:rsid w:val="00E33028"/>
    <w:rsid w:val="00E34070"/>
    <w:rsid w:val="00E35411"/>
    <w:rsid w:val="00E37E67"/>
    <w:rsid w:val="00E4048A"/>
    <w:rsid w:val="00E408CF"/>
    <w:rsid w:val="00E41569"/>
    <w:rsid w:val="00E41929"/>
    <w:rsid w:val="00E42128"/>
    <w:rsid w:val="00E45AA7"/>
    <w:rsid w:val="00E50120"/>
    <w:rsid w:val="00E50613"/>
    <w:rsid w:val="00E5131F"/>
    <w:rsid w:val="00E51BAD"/>
    <w:rsid w:val="00E52D1B"/>
    <w:rsid w:val="00E5406F"/>
    <w:rsid w:val="00E5457D"/>
    <w:rsid w:val="00E56BCC"/>
    <w:rsid w:val="00E617F3"/>
    <w:rsid w:val="00E61903"/>
    <w:rsid w:val="00E66596"/>
    <w:rsid w:val="00E71772"/>
    <w:rsid w:val="00E736DC"/>
    <w:rsid w:val="00E740C8"/>
    <w:rsid w:val="00E74332"/>
    <w:rsid w:val="00E74BB0"/>
    <w:rsid w:val="00E74BBE"/>
    <w:rsid w:val="00E76211"/>
    <w:rsid w:val="00E80403"/>
    <w:rsid w:val="00E80CFB"/>
    <w:rsid w:val="00E8179E"/>
    <w:rsid w:val="00E84BDC"/>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A553D"/>
    <w:rsid w:val="00EA6BB4"/>
    <w:rsid w:val="00EB05C0"/>
    <w:rsid w:val="00EB21DE"/>
    <w:rsid w:val="00EB27FA"/>
    <w:rsid w:val="00EB4866"/>
    <w:rsid w:val="00EB7838"/>
    <w:rsid w:val="00EB7CDF"/>
    <w:rsid w:val="00EC04F5"/>
    <w:rsid w:val="00EC0C9D"/>
    <w:rsid w:val="00EC1757"/>
    <w:rsid w:val="00EC1D7C"/>
    <w:rsid w:val="00EC3057"/>
    <w:rsid w:val="00EC5F39"/>
    <w:rsid w:val="00EC65F1"/>
    <w:rsid w:val="00ED533B"/>
    <w:rsid w:val="00ED5892"/>
    <w:rsid w:val="00ED690E"/>
    <w:rsid w:val="00EE0AC3"/>
    <w:rsid w:val="00EE17A9"/>
    <w:rsid w:val="00EE17D7"/>
    <w:rsid w:val="00EE33CE"/>
    <w:rsid w:val="00EE42C5"/>
    <w:rsid w:val="00EE4801"/>
    <w:rsid w:val="00EE49E6"/>
    <w:rsid w:val="00EE555F"/>
    <w:rsid w:val="00EE6715"/>
    <w:rsid w:val="00EF0BCA"/>
    <w:rsid w:val="00EF1BF6"/>
    <w:rsid w:val="00EF1DBA"/>
    <w:rsid w:val="00EF3D7C"/>
    <w:rsid w:val="00F00EDB"/>
    <w:rsid w:val="00F012A7"/>
    <w:rsid w:val="00F02B93"/>
    <w:rsid w:val="00F0327E"/>
    <w:rsid w:val="00F06974"/>
    <w:rsid w:val="00F07012"/>
    <w:rsid w:val="00F0740A"/>
    <w:rsid w:val="00F12AF0"/>
    <w:rsid w:val="00F13C8D"/>
    <w:rsid w:val="00F222B3"/>
    <w:rsid w:val="00F2354A"/>
    <w:rsid w:val="00F23C22"/>
    <w:rsid w:val="00F24631"/>
    <w:rsid w:val="00F254A4"/>
    <w:rsid w:val="00F30860"/>
    <w:rsid w:val="00F32C78"/>
    <w:rsid w:val="00F336EA"/>
    <w:rsid w:val="00F37787"/>
    <w:rsid w:val="00F409F0"/>
    <w:rsid w:val="00F40D01"/>
    <w:rsid w:val="00F410D4"/>
    <w:rsid w:val="00F422D9"/>
    <w:rsid w:val="00F42C85"/>
    <w:rsid w:val="00F473FA"/>
    <w:rsid w:val="00F4741C"/>
    <w:rsid w:val="00F51556"/>
    <w:rsid w:val="00F51DFF"/>
    <w:rsid w:val="00F5309A"/>
    <w:rsid w:val="00F54C48"/>
    <w:rsid w:val="00F56A2D"/>
    <w:rsid w:val="00F56AA6"/>
    <w:rsid w:val="00F611E0"/>
    <w:rsid w:val="00F619BC"/>
    <w:rsid w:val="00F643D2"/>
    <w:rsid w:val="00F65070"/>
    <w:rsid w:val="00F667D6"/>
    <w:rsid w:val="00F678D1"/>
    <w:rsid w:val="00F71811"/>
    <w:rsid w:val="00F747A8"/>
    <w:rsid w:val="00F74B47"/>
    <w:rsid w:val="00F754B0"/>
    <w:rsid w:val="00F7720E"/>
    <w:rsid w:val="00F81859"/>
    <w:rsid w:val="00F82767"/>
    <w:rsid w:val="00F82CF5"/>
    <w:rsid w:val="00F85CFA"/>
    <w:rsid w:val="00F85F78"/>
    <w:rsid w:val="00F86B37"/>
    <w:rsid w:val="00F87348"/>
    <w:rsid w:val="00F90336"/>
    <w:rsid w:val="00F92924"/>
    <w:rsid w:val="00F92DD8"/>
    <w:rsid w:val="00F93E25"/>
    <w:rsid w:val="00F957A4"/>
    <w:rsid w:val="00F95D29"/>
    <w:rsid w:val="00F97BFF"/>
    <w:rsid w:val="00FA124E"/>
    <w:rsid w:val="00FA1560"/>
    <w:rsid w:val="00FA2E31"/>
    <w:rsid w:val="00FA3870"/>
    <w:rsid w:val="00FA3CEA"/>
    <w:rsid w:val="00FA6753"/>
    <w:rsid w:val="00FA753F"/>
    <w:rsid w:val="00FA75E4"/>
    <w:rsid w:val="00FB02BE"/>
    <w:rsid w:val="00FB280C"/>
    <w:rsid w:val="00FB3AF6"/>
    <w:rsid w:val="00FB6055"/>
    <w:rsid w:val="00FB64A5"/>
    <w:rsid w:val="00FB690B"/>
    <w:rsid w:val="00FB7139"/>
    <w:rsid w:val="00FC056D"/>
    <w:rsid w:val="00FC1AA3"/>
    <w:rsid w:val="00FC26EF"/>
    <w:rsid w:val="00FC27B2"/>
    <w:rsid w:val="00FC27FA"/>
    <w:rsid w:val="00FC45FA"/>
    <w:rsid w:val="00FC50C3"/>
    <w:rsid w:val="00FC51D3"/>
    <w:rsid w:val="00FC5257"/>
    <w:rsid w:val="00FC6386"/>
    <w:rsid w:val="00FC6927"/>
    <w:rsid w:val="00FD284E"/>
    <w:rsid w:val="00FD35F8"/>
    <w:rsid w:val="00FD3753"/>
    <w:rsid w:val="00FD6C8C"/>
    <w:rsid w:val="00FE1AEC"/>
    <w:rsid w:val="00FE1D89"/>
    <w:rsid w:val="00FE3C99"/>
    <w:rsid w:val="00FE536A"/>
    <w:rsid w:val="00FE73F2"/>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91228D"/>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E2075D"/>
    <w:pPr>
      <w:spacing w:line="240" w:lineRule="auto"/>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rsid w:val="006F4D66"/>
    <w:rPr>
      <w:b/>
    </w:rPr>
  </w:style>
  <w:style w:type="paragraph" w:customStyle="1" w:styleId="TAC">
    <w:name w:val="TAC"/>
    <w:basedOn w:val="Standard"/>
    <w:link w:val="TACChar"/>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rsid w:val="006F4D66"/>
    <w:rPr>
      <w:rFonts w:ascii="Arial" w:eastAsia="Times New Roman" w:hAnsi="Arial"/>
      <w:b/>
      <w:sz w:val="18"/>
      <w:lang w:val="x-none" w:eastAsia="x-none"/>
    </w:rPr>
  </w:style>
  <w:style w:type="paragraph" w:customStyle="1" w:styleId="TAN">
    <w:name w:val="TAN"/>
    <w:basedOn w:val="Standard"/>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extkrper">
    <w:name w:val="Body Text"/>
    <w:basedOn w:val="Standard"/>
    <w:link w:val="TextkrperZchn"/>
    <w:uiPriority w:val="99"/>
    <w:unhideWhenUsed/>
    <w:rsid w:val="00160809"/>
    <w:pPr>
      <w:spacing w:after="120" w:line="240" w:lineRule="auto"/>
    </w:pPr>
    <w:rPr>
      <w:rFonts w:ascii="Times New Roman" w:eastAsia="Times New Roman" w:hAnsi="Times New Roman" w:cs="Times New Roman"/>
      <w:sz w:val="20"/>
      <w:szCs w:val="20"/>
      <w:lang w:val="en-GB" w:eastAsia="en-US"/>
    </w:rPr>
  </w:style>
  <w:style w:type="character" w:customStyle="1" w:styleId="TextkrperZchn">
    <w:name w:val="Textkörper Zchn"/>
    <w:basedOn w:val="Absatz-Standardschriftart"/>
    <w:link w:val="Textkrper"/>
    <w:uiPriority w:val="99"/>
    <w:rsid w:val="00160809"/>
    <w:rPr>
      <w:rFonts w:ascii="Times New Roman" w:eastAsia="Times New Roman" w:hAnsi="Times New Roman"/>
      <w:lang w:val="en-GB" w:eastAsia="en-US"/>
    </w:rPr>
  </w:style>
  <w:style w:type="paragraph" w:customStyle="1" w:styleId="Default">
    <w:name w:val="Default"/>
    <w:rsid w:val="00517206"/>
    <w:pPr>
      <w:autoSpaceDE w:val="0"/>
      <w:autoSpaceDN w:val="0"/>
      <w:adjustRightInd w:val="0"/>
    </w:pPr>
    <w:rPr>
      <w:rFonts w:ascii="Linotype Univers 330 Light" w:hAnsi="Linotype Univers 330 Light" w:cs="Linotype Univers 330 Light"/>
      <w:color w:val="000000"/>
      <w:sz w:val="24"/>
      <w:szCs w:val="24"/>
    </w:rPr>
  </w:style>
  <w:style w:type="character" w:customStyle="1" w:styleId="reference-text">
    <w:name w:val="reference-text"/>
    <w:rsid w:val="00947693"/>
  </w:style>
  <w:style w:type="paragraph" w:customStyle="1" w:styleId="TAL">
    <w:name w:val="TAL"/>
    <w:basedOn w:val="Standard"/>
    <w:link w:val="TALChar"/>
    <w:rsid w:val="00031541"/>
    <w:pPr>
      <w:keepNext/>
      <w:keepLines/>
      <w:overflowPunct w:val="0"/>
      <w:autoSpaceDE w:val="0"/>
      <w:autoSpaceDN w:val="0"/>
      <w:adjustRightInd w:val="0"/>
      <w:spacing w:after="0" w:line="240" w:lineRule="auto"/>
      <w:textAlignment w:val="baseline"/>
    </w:pPr>
    <w:rPr>
      <w:rFonts w:eastAsia="Times New Roman" w:cs="Times New Roman"/>
      <w:sz w:val="18"/>
      <w:szCs w:val="20"/>
      <w:lang w:val="x-none" w:eastAsia="en-US"/>
    </w:rPr>
  </w:style>
  <w:style w:type="character" w:customStyle="1" w:styleId="TALChar">
    <w:name w:val="TAL Char"/>
    <w:link w:val="TAL"/>
    <w:rsid w:val="00031541"/>
    <w:rPr>
      <w:rFonts w:ascii="Arial" w:eastAsia="Times New Roman" w:hAnsi="Arial"/>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971508">
      <w:bodyDiv w:val="1"/>
      <w:marLeft w:val="0"/>
      <w:marRight w:val="0"/>
      <w:marTop w:val="0"/>
      <w:marBottom w:val="0"/>
      <w:divBdr>
        <w:top w:val="none" w:sz="0" w:space="0" w:color="auto"/>
        <w:left w:val="none" w:sz="0" w:space="0" w:color="auto"/>
        <w:bottom w:val="none" w:sz="0" w:space="0" w:color="auto"/>
        <w:right w:val="none" w:sz="0" w:space="0" w:color="auto"/>
      </w:divBdr>
    </w:div>
    <w:div w:id="74741771">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91531225">
      <w:bodyDiv w:val="1"/>
      <w:marLeft w:val="0"/>
      <w:marRight w:val="0"/>
      <w:marTop w:val="0"/>
      <w:marBottom w:val="0"/>
      <w:divBdr>
        <w:top w:val="none" w:sz="0" w:space="0" w:color="auto"/>
        <w:left w:val="none" w:sz="0" w:space="0" w:color="auto"/>
        <w:bottom w:val="none" w:sz="0" w:space="0" w:color="auto"/>
        <w:right w:val="none" w:sz="0" w:space="0" w:color="auto"/>
      </w:divBdr>
    </w:div>
    <w:div w:id="1270316215">
      <w:bodyDiv w:val="1"/>
      <w:marLeft w:val="0"/>
      <w:marRight w:val="0"/>
      <w:marTop w:val="0"/>
      <w:marBottom w:val="0"/>
      <w:divBdr>
        <w:top w:val="none" w:sz="0" w:space="0" w:color="auto"/>
        <w:left w:val="none" w:sz="0" w:space="0" w:color="auto"/>
        <w:bottom w:val="none" w:sz="0" w:space="0" w:color="auto"/>
        <w:right w:val="none" w:sz="0" w:space="0" w:color="auto"/>
      </w:divBdr>
      <w:divsChild>
        <w:div w:id="1582056945">
          <w:marLeft w:val="547"/>
          <w:marRight w:val="0"/>
          <w:marTop w:val="96"/>
          <w:marBottom w:val="0"/>
          <w:divBdr>
            <w:top w:val="none" w:sz="0" w:space="0" w:color="auto"/>
            <w:left w:val="none" w:sz="0" w:space="0" w:color="auto"/>
            <w:bottom w:val="none" w:sz="0" w:space="0" w:color="auto"/>
            <w:right w:val="none" w:sz="0" w:space="0" w:color="auto"/>
          </w:divBdr>
        </w:div>
      </w:divsChild>
    </w:div>
    <w:div w:id="1270696582">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693453318">
      <w:bodyDiv w:val="1"/>
      <w:marLeft w:val="0"/>
      <w:marRight w:val="0"/>
      <w:marTop w:val="0"/>
      <w:marBottom w:val="0"/>
      <w:divBdr>
        <w:top w:val="none" w:sz="0" w:space="0" w:color="auto"/>
        <w:left w:val="none" w:sz="0" w:space="0" w:color="auto"/>
        <w:bottom w:val="none" w:sz="0" w:space="0" w:color="auto"/>
        <w:right w:val="none" w:sz="0" w:space="0" w:color="auto"/>
      </w:divBdr>
      <w:divsChild>
        <w:div w:id="576785719">
          <w:marLeft w:val="1166"/>
          <w:marRight w:val="0"/>
          <w:marTop w:val="96"/>
          <w:marBottom w:val="0"/>
          <w:divBdr>
            <w:top w:val="none" w:sz="0" w:space="0" w:color="auto"/>
            <w:left w:val="none" w:sz="0" w:space="0" w:color="auto"/>
            <w:bottom w:val="none" w:sz="0" w:space="0" w:color="auto"/>
            <w:right w:val="none" w:sz="0" w:space="0" w:color="auto"/>
          </w:divBdr>
        </w:div>
        <w:div w:id="1309556827">
          <w:marLeft w:val="1800"/>
          <w:marRight w:val="0"/>
          <w:marTop w:val="77"/>
          <w:marBottom w:val="0"/>
          <w:divBdr>
            <w:top w:val="none" w:sz="0" w:space="0" w:color="auto"/>
            <w:left w:val="none" w:sz="0" w:space="0" w:color="auto"/>
            <w:bottom w:val="none" w:sz="0" w:space="0" w:color="auto"/>
            <w:right w:val="none" w:sz="0" w:space="0" w:color="auto"/>
          </w:divBdr>
        </w:div>
        <w:div w:id="873465159">
          <w:marLeft w:val="1800"/>
          <w:marRight w:val="0"/>
          <w:marTop w:val="77"/>
          <w:marBottom w:val="0"/>
          <w:divBdr>
            <w:top w:val="none" w:sz="0" w:space="0" w:color="auto"/>
            <w:left w:val="none" w:sz="0" w:space="0" w:color="auto"/>
            <w:bottom w:val="none" w:sz="0" w:space="0" w:color="auto"/>
            <w:right w:val="none" w:sz="0" w:space="0" w:color="auto"/>
          </w:divBdr>
        </w:div>
        <w:div w:id="1396244892">
          <w:marLeft w:val="1166"/>
          <w:marRight w:val="0"/>
          <w:marTop w:val="96"/>
          <w:marBottom w:val="0"/>
          <w:divBdr>
            <w:top w:val="none" w:sz="0" w:space="0" w:color="auto"/>
            <w:left w:val="none" w:sz="0" w:space="0" w:color="auto"/>
            <w:bottom w:val="none" w:sz="0" w:space="0" w:color="auto"/>
            <w:right w:val="none" w:sz="0" w:space="0" w:color="auto"/>
          </w:divBdr>
        </w:div>
        <w:div w:id="1559243715">
          <w:marLeft w:val="1800"/>
          <w:marRight w:val="0"/>
          <w:marTop w:val="77"/>
          <w:marBottom w:val="0"/>
          <w:divBdr>
            <w:top w:val="none" w:sz="0" w:space="0" w:color="auto"/>
            <w:left w:val="none" w:sz="0" w:space="0" w:color="auto"/>
            <w:bottom w:val="none" w:sz="0" w:space="0" w:color="auto"/>
            <w:right w:val="none" w:sz="0" w:space="0" w:color="auto"/>
          </w:divBdr>
        </w:div>
        <w:div w:id="64766481">
          <w:marLeft w:val="1800"/>
          <w:marRight w:val="0"/>
          <w:marTop w:val="77"/>
          <w:marBottom w:val="0"/>
          <w:divBdr>
            <w:top w:val="none" w:sz="0" w:space="0" w:color="auto"/>
            <w:left w:val="none" w:sz="0" w:space="0" w:color="auto"/>
            <w:bottom w:val="none" w:sz="0" w:space="0" w:color="auto"/>
            <w:right w:val="none" w:sz="0" w:space="0" w:color="auto"/>
          </w:divBdr>
        </w:div>
        <w:div w:id="1329597553">
          <w:marLeft w:val="1166"/>
          <w:marRight w:val="0"/>
          <w:marTop w:val="96"/>
          <w:marBottom w:val="0"/>
          <w:divBdr>
            <w:top w:val="none" w:sz="0" w:space="0" w:color="auto"/>
            <w:left w:val="none" w:sz="0" w:space="0" w:color="auto"/>
            <w:bottom w:val="none" w:sz="0" w:space="0" w:color="auto"/>
            <w:right w:val="none" w:sz="0" w:space="0" w:color="auto"/>
          </w:divBdr>
        </w:div>
        <w:div w:id="1307931894">
          <w:marLeft w:val="1800"/>
          <w:marRight w:val="0"/>
          <w:marTop w:val="77"/>
          <w:marBottom w:val="0"/>
          <w:divBdr>
            <w:top w:val="none" w:sz="0" w:space="0" w:color="auto"/>
            <w:left w:val="none" w:sz="0" w:space="0" w:color="auto"/>
            <w:bottom w:val="none" w:sz="0" w:space="0" w:color="auto"/>
            <w:right w:val="none" w:sz="0" w:space="0" w:color="auto"/>
          </w:divBdr>
        </w:div>
        <w:div w:id="1595892415">
          <w:marLeft w:val="1800"/>
          <w:marRight w:val="0"/>
          <w:marTop w:val="77"/>
          <w:marBottom w:val="0"/>
          <w:divBdr>
            <w:top w:val="none" w:sz="0" w:space="0" w:color="auto"/>
            <w:left w:val="none" w:sz="0" w:space="0" w:color="auto"/>
            <w:bottom w:val="none" w:sz="0" w:space="0" w:color="auto"/>
            <w:right w:val="none" w:sz="0" w:space="0" w:color="auto"/>
          </w:divBdr>
        </w:div>
        <w:div w:id="519665470">
          <w:marLeft w:val="1166"/>
          <w:marRight w:val="0"/>
          <w:marTop w:val="96"/>
          <w:marBottom w:val="0"/>
          <w:divBdr>
            <w:top w:val="none" w:sz="0" w:space="0" w:color="auto"/>
            <w:left w:val="none" w:sz="0" w:space="0" w:color="auto"/>
            <w:bottom w:val="none" w:sz="0" w:space="0" w:color="auto"/>
            <w:right w:val="none" w:sz="0" w:space="0" w:color="auto"/>
          </w:divBdr>
        </w:div>
        <w:div w:id="1156994160">
          <w:marLeft w:val="1800"/>
          <w:marRight w:val="0"/>
          <w:marTop w:val="77"/>
          <w:marBottom w:val="0"/>
          <w:divBdr>
            <w:top w:val="none" w:sz="0" w:space="0" w:color="auto"/>
            <w:left w:val="none" w:sz="0" w:space="0" w:color="auto"/>
            <w:bottom w:val="none" w:sz="0" w:space="0" w:color="auto"/>
            <w:right w:val="none" w:sz="0" w:space="0" w:color="auto"/>
          </w:divBdr>
        </w:div>
        <w:div w:id="1942443867">
          <w:marLeft w:val="1166"/>
          <w:marRight w:val="0"/>
          <w:marTop w:val="96"/>
          <w:marBottom w:val="0"/>
          <w:divBdr>
            <w:top w:val="none" w:sz="0" w:space="0" w:color="auto"/>
            <w:left w:val="none" w:sz="0" w:space="0" w:color="auto"/>
            <w:bottom w:val="none" w:sz="0" w:space="0" w:color="auto"/>
            <w:right w:val="none" w:sz="0" w:space="0" w:color="auto"/>
          </w:divBdr>
        </w:div>
      </w:divsChild>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893956022">
      <w:bodyDiv w:val="1"/>
      <w:marLeft w:val="0"/>
      <w:marRight w:val="0"/>
      <w:marTop w:val="0"/>
      <w:marBottom w:val="0"/>
      <w:divBdr>
        <w:top w:val="none" w:sz="0" w:space="0" w:color="auto"/>
        <w:left w:val="none" w:sz="0" w:space="0" w:color="auto"/>
        <w:bottom w:val="none" w:sz="0" w:space="0" w:color="auto"/>
        <w:right w:val="none" w:sz="0" w:space="0" w:color="auto"/>
      </w:divBdr>
      <w:divsChild>
        <w:div w:id="426509922">
          <w:marLeft w:val="547"/>
          <w:marRight w:val="0"/>
          <w:marTop w:val="96"/>
          <w:marBottom w:val="0"/>
          <w:divBdr>
            <w:top w:val="none" w:sz="0" w:space="0" w:color="auto"/>
            <w:left w:val="none" w:sz="0" w:space="0" w:color="auto"/>
            <w:bottom w:val="none" w:sz="0" w:space="0" w:color="auto"/>
            <w:right w:val="none" w:sz="0" w:space="0" w:color="auto"/>
          </w:divBdr>
        </w:div>
      </w:divsChild>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2.png"/><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11.png"/><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10.png"/><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9.emf"/><Relationship Id="rId28" Type="http://schemas.openxmlformats.org/officeDocument/2006/relationships/header" Target="header2.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png"/><Relationship Id="rId27" Type="http://schemas.openxmlformats.org/officeDocument/2006/relationships/header" Target="header1.xm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F5CD50-CB45-4AFF-9E19-62686139F8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1109</Words>
  <Characters>6323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7418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2018-05-11T11:13:00Z</dcterms:created>
  <dcterms:modified xsi:type="dcterms:W3CDTF">2018-05-12T06:09:00Z</dcterms:modified>
  <cp:category/>
</cp:coreProperties>
</file>